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B3" w:rsidRPr="00E909B8" w:rsidRDefault="00E909B8">
      <w:pPr>
        <w:widowControl/>
        <w:spacing w:line="360" w:lineRule="auto"/>
        <w:jc w:val="center"/>
        <w:rPr>
          <w:rFonts w:ascii="仿宋" w:eastAsia="仿宋" w:hAnsi="仿宋" w:cs="仿宋"/>
          <w:b/>
          <w:kern w:val="0"/>
          <w:sz w:val="32"/>
          <w:szCs w:val="32"/>
        </w:rPr>
      </w:pPr>
      <w:r w:rsidRPr="00E909B8">
        <w:rPr>
          <w:rFonts w:ascii="仿宋" w:eastAsia="仿宋" w:hAnsi="仿宋" w:cs="仿宋" w:hint="eastAsia"/>
          <w:b/>
          <w:kern w:val="0"/>
          <w:sz w:val="32"/>
          <w:szCs w:val="32"/>
        </w:rPr>
        <w:t>南京审计大学本科生奖励评定办法</w:t>
      </w:r>
    </w:p>
    <w:p w:rsidR="009A5EB3" w:rsidRPr="00E909B8" w:rsidRDefault="00E909B8">
      <w:pPr>
        <w:widowControl/>
        <w:spacing w:line="360" w:lineRule="auto"/>
        <w:jc w:val="center"/>
        <w:rPr>
          <w:rFonts w:ascii="仿宋" w:eastAsia="仿宋" w:hAnsi="仿宋" w:cs="仿宋"/>
          <w:b/>
          <w:kern w:val="0"/>
          <w:sz w:val="28"/>
          <w:szCs w:val="28"/>
        </w:rPr>
      </w:pPr>
      <w:r w:rsidRPr="00E909B8">
        <w:rPr>
          <w:rFonts w:ascii="仿宋" w:eastAsia="仿宋" w:hAnsi="仿宋" w:cs="仿宋" w:hint="eastAsia"/>
          <w:b/>
          <w:kern w:val="0"/>
          <w:sz w:val="28"/>
          <w:szCs w:val="28"/>
        </w:rPr>
        <w:t>(2017</w:t>
      </w:r>
      <w:r w:rsidRPr="00E909B8">
        <w:rPr>
          <w:rFonts w:ascii="仿宋" w:eastAsia="仿宋" w:hAnsi="仿宋" w:cs="仿宋" w:hint="eastAsia"/>
          <w:b/>
          <w:kern w:val="0"/>
          <w:sz w:val="28"/>
          <w:szCs w:val="28"/>
        </w:rPr>
        <w:t>年修订</w:t>
      </w:r>
      <w:r w:rsidRPr="00E909B8">
        <w:rPr>
          <w:rFonts w:ascii="仿宋" w:eastAsia="仿宋" w:hAnsi="仿宋" w:cs="仿宋" w:hint="eastAsia"/>
          <w:b/>
          <w:kern w:val="0"/>
          <w:sz w:val="28"/>
          <w:szCs w:val="28"/>
        </w:rPr>
        <w:t>)</w:t>
      </w:r>
    </w:p>
    <w:p w:rsidR="009A5EB3" w:rsidRPr="00E909B8" w:rsidRDefault="00E909B8">
      <w:pPr>
        <w:widowControl/>
        <w:spacing w:line="360" w:lineRule="auto"/>
        <w:jc w:val="center"/>
        <w:rPr>
          <w:rFonts w:ascii="仿宋" w:eastAsia="仿宋" w:hAnsi="仿宋" w:cs="仿宋"/>
          <w:b/>
          <w:kern w:val="0"/>
          <w:sz w:val="28"/>
          <w:szCs w:val="28"/>
        </w:rPr>
      </w:pPr>
      <w:r w:rsidRPr="00E909B8">
        <w:rPr>
          <w:rFonts w:ascii="仿宋" w:eastAsia="仿宋" w:hAnsi="仿宋" w:cs="仿宋" w:hint="eastAsia"/>
          <w:b/>
          <w:kern w:val="0"/>
          <w:sz w:val="28"/>
          <w:szCs w:val="28"/>
        </w:rPr>
        <w:t>第一章</w:t>
      </w:r>
      <w:r w:rsidRPr="00E909B8">
        <w:rPr>
          <w:rFonts w:ascii="仿宋" w:eastAsia="仿宋" w:hAnsi="仿宋" w:cs="仿宋" w:hint="eastAsia"/>
          <w:b/>
          <w:kern w:val="0"/>
          <w:sz w:val="28"/>
          <w:szCs w:val="28"/>
        </w:rPr>
        <w:t xml:space="preserve">  </w:t>
      </w:r>
      <w:r w:rsidRPr="00E909B8">
        <w:rPr>
          <w:rFonts w:ascii="仿宋" w:eastAsia="仿宋" w:hAnsi="仿宋" w:cs="仿宋" w:hint="eastAsia"/>
          <w:b/>
          <w:kern w:val="0"/>
          <w:sz w:val="28"/>
          <w:szCs w:val="28"/>
        </w:rPr>
        <w:t>总</w:t>
      </w:r>
      <w:r w:rsidRPr="00E909B8">
        <w:rPr>
          <w:rFonts w:ascii="仿宋" w:eastAsia="仿宋" w:hAnsi="仿宋" w:cs="仿宋" w:hint="eastAsia"/>
          <w:b/>
          <w:kern w:val="0"/>
          <w:sz w:val="28"/>
          <w:szCs w:val="28"/>
        </w:rPr>
        <w:t xml:space="preserve">  </w:t>
      </w:r>
      <w:r w:rsidRPr="00E909B8">
        <w:rPr>
          <w:rFonts w:ascii="仿宋" w:eastAsia="仿宋" w:hAnsi="仿宋" w:cs="仿宋" w:hint="eastAsia"/>
          <w:b/>
          <w:kern w:val="0"/>
          <w:sz w:val="28"/>
          <w:szCs w:val="28"/>
        </w:rPr>
        <w:t>则</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第一条</w:t>
      </w:r>
      <w:r w:rsidR="00574665"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为促进学生德、智、体、美全面发展，引导学生成长成才，以学生日常行为、学习、生活等方面的现实表现为基础，根据《南京审计大学本科生奖励条例（</w:t>
      </w:r>
      <w:r w:rsidRPr="00E909B8">
        <w:rPr>
          <w:rFonts w:ascii="仿宋" w:eastAsia="仿宋" w:hAnsi="仿宋" w:cs="仿宋" w:hint="eastAsia"/>
          <w:kern w:val="0"/>
          <w:sz w:val="28"/>
          <w:szCs w:val="28"/>
        </w:rPr>
        <w:t>2017</w:t>
      </w:r>
      <w:r w:rsidRPr="00E909B8">
        <w:rPr>
          <w:rFonts w:ascii="仿宋" w:eastAsia="仿宋" w:hAnsi="仿宋" w:cs="仿宋" w:hint="eastAsia"/>
          <w:kern w:val="0"/>
          <w:sz w:val="28"/>
          <w:szCs w:val="28"/>
        </w:rPr>
        <w:t>年修订）》，</w:t>
      </w:r>
      <w:r w:rsidRPr="00E909B8">
        <w:rPr>
          <w:rFonts w:ascii="仿宋" w:eastAsia="仿宋" w:hAnsi="仿宋" w:cs="仿宋" w:hint="eastAsia"/>
          <w:kern w:val="0"/>
          <w:sz w:val="28"/>
          <w:szCs w:val="28"/>
        </w:rPr>
        <w:t>制定</w:t>
      </w:r>
      <w:r w:rsidRPr="00E909B8">
        <w:rPr>
          <w:rFonts w:ascii="仿宋" w:eastAsia="仿宋" w:hAnsi="仿宋" w:cs="仿宋" w:hint="eastAsia"/>
          <w:kern w:val="0"/>
          <w:sz w:val="28"/>
          <w:szCs w:val="28"/>
        </w:rPr>
        <w:t>本办法。</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第二条</w:t>
      </w:r>
      <w:r w:rsidR="00574665"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本办法适用于在我校学习的全日制本科学生和班级。</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第三条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奖学金的申请和评定遵循公开、公平、公正原则。</w:t>
      </w:r>
    </w:p>
    <w:p w:rsidR="009A5EB3" w:rsidRPr="00E909B8" w:rsidRDefault="009A5EB3">
      <w:pPr>
        <w:widowControl/>
        <w:spacing w:line="360" w:lineRule="auto"/>
        <w:ind w:firstLineChars="1000" w:firstLine="2811"/>
        <w:jc w:val="left"/>
        <w:rPr>
          <w:rFonts w:ascii="仿宋" w:eastAsia="仿宋" w:hAnsi="仿宋" w:cs="仿宋"/>
          <w:b/>
          <w:kern w:val="0"/>
          <w:sz w:val="28"/>
          <w:szCs w:val="28"/>
        </w:rPr>
      </w:pPr>
    </w:p>
    <w:p w:rsidR="009A5EB3" w:rsidRPr="00E909B8" w:rsidRDefault="00E909B8">
      <w:pPr>
        <w:widowControl/>
        <w:spacing w:line="360" w:lineRule="auto"/>
        <w:jc w:val="center"/>
        <w:rPr>
          <w:rFonts w:ascii="仿宋" w:eastAsia="仿宋" w:hAnsi="仿宋" w:cs="仿宋"/>
          <w:b/>
          <w:kern w:val="0"/>
          <w:sz w:val="28"/>
          <w:szCs w:val="28"/>
        </w:rPr>
      </w:pPr>
      <w:r w:rsidRPr="00E909B8">
        <w:rPr>
          <w:rFonts w:ascii="仿宋" w:eastAsia="仿宋" w:hAnsi="仿宋" w:cs="仿宋" w:hint="eastAsia"/>
          <w:b/>
          <w:kern w:val="0"/>
          <w:sz w:val="28"/>
          <w:szCs w:val="28"/>
        </w:rPr>
        <w:t>第二章</w:t>
      </w:r>
      <w:r w:rsidRPr="00E909B8">
        <w:rPr>
          <w:rFonts w:ascii="仿宋" w:eastAsia="仿宋" w:hAnsi="仿宋" w:cs="仿宋" w:hint="eastAsia"/>
          <w:b/>
          <w:kern w:val="0"/>
          <w:sz w:val="28"/>
          <w:szCs w:val="28"/>
        </w:rPr>
        <w:t xml:space="preserve">  </w:t>
      </w:r>
      <w:r w:rsidRPr="00E909B8">
        <w:rPr>
          <w:rFonts w:ascii="仿宋" w:eastAsia="仿宋" w:hAnsi="仿宋" w:cs="仿宋" w:hint="eastAsia"/>
          <w:b/>
          <w:kern w:val="0"/>
          <w:sz w:val="28"/>
          <w:szCs w:val="28"/>
        </w:rPr>
        <w:t>奖学金种类、申请条件</w:t>
      </w:r>
    </w:p>
    <w:p w:rsidR="009A5EB3" w:rsidRPr="00E909B8" w:rsidRDefault="00E909B8">
      <w:pPr>
        <w:widowControl/>
        <w:spacing w:line="360" w:lineRule="auto"/>
        <w:ind w:firstLineChars="200" w:firstLine="562"/>
        <w:jc w:val="left"/>
        <w:rPr>
          <w:rFonts w:ascii="仿宋" w:eastAsia="仿宋" w:hAnsi="仿宋" w:cs="仿宋"/>
          <w:b/>
          <w:kern w:val="0"/>
          <w:sz w:val="28"/>
          <w:szCs w:val="28"/>
        </w:rPr>
      </w:pPr>
      <w:r w:rsidRPr="00E909B8">
        <w:rPr>
          <w:rFonts w:ascii="仿宋" w:eastAsia="仿宋" w:hAnsi="仿宋" w:cs="仿宋" w:hint="eastAsia"/>
          <w:b/>
          <w:kern w:val="0"/>
          <w:sz w:val="28"/>
          <w:szCs w:val="28"/>
        </w:rPr>
        <w:t>第四条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学校各类奖学金项目、等级、金额和比例：</w:t>
      </w:r>
    </w:p>
    <w:tbl>
      <w:tblPr>
        <w:tblW w:w="9848" w:type="dxa"/>
        <w:jc w:val="center"/>
        <w:tblCellSpacing w:w="1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15"/>
        <w:gridCol w:w="2631"/>
        <w:gridCol w:w="1795"/>
        <w:gridCol w:w="2030"/>
        <w:gridCol w:w="2077"/>
      </w:tblGrid>
      <w:tr w:rsidR="00E909B8" w:rsidRPr="00E909B8">
        <w:trPr>
          <w:trHeight w:val="332"/>
          <w:tblCellSpacing w:w="15" w:type="dxa"/>
          <w:jc w:val="center"/>
        </w:trPr>
        <w:tc>
          <w:tcPr>
            <w:tcW w:w="1270" w:type="dxa"/>
            <w:vAlign w:val="center"/>
          </w:tcPr>
          <w:p w:rsidR="009A5EB3" w:rsidRPr="00E909B8" w:rsidRDefault="00E909B8">
            <w:pPr>
              <w:widowControl/>
              <w:ind w:firstLineChars="200" w:firstLine="480"/>
              <w:jc w:val="center"/>
              <w:rPr>
                <w:rFonts w:ascii="仿宋" w:eastAsia="仿宋" w:hAnsi="仿宋" w:cs="仿宋"/>
                <w:kern w:val="0"/>
                <w:sz w:val="24"/>
                <w:szCs w:val="24"/>
              </w:rPr>
            </w:pPr>
            <w:r w:rsidRPr="00E909B8">
              <w:rPr>
                <w:rFonts w:ascii="仿宋" w:eastAsia="仿宋" w:hAnsi="仿宋" w:cs="仿宋" w:hint="eastAsia"/>
                <w:kern w:val="0"/>
                <w:sz w:val="24"/>
                <w:szCs w:val="24"/>
              </w:rPr>
              <w:t>类别</w:t>
            </w:r>
          </w:p>
        </w:tc>
        <w:tc>
          <w:tcPr>
            <w:tcW w:w="2601"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项目</w:t>
            </w:r>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等</w:t>
            </w:r>
            <w:r w:rsidRPr="00E909B8">
              <w:rPr>
                <w:rFonts w:ascii="仿宋" w:eastAsia="仿宋" w:hAnsi="仿宋" w:cs="仿宋" w:hint="eastAsia"/>
                <w:kern w:val="0"/>
                <w:sz w:val="24"/>
                <w:szCs w:val="24"/>
              </w:rPr>
              <w:t>   </w:t>
            </w:r>
            <w:r w:rsidRPr="00E909B8">
              <w:rPr>
                <w:rFonts w:ascii="仿宋" w:eastAsia="仿宋" w:hAnsi="仿宋" w:cs="仿宋" w:hint="eastAsia"/>
                <w:kern w:val="0"/>
                <w:sz w:val="24"/>
                <w:szCs w:val="24"/>
              </w:rPr>
              <w:t>级</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奖励金额</w:t>
            </w:r>
          </w:p>
        </w:tc>
        <w:tc>
          <w:tcPr>
            <w:tcW w:w="2032"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奖励比例</w:t>
            </w:r>
          </w:p>
        </w:tc>
      </w:tr>
      <w:tr w:rsidR="00E909B8" w:rsidRPr="00E909B8">
        <w:trPr>
          <w:trHeight w:val="332"/>
          <w:tblCellSpacing w:w="15" w:type="dxa"/>
          <w:jc w:val="center"/>
        </w:trPr>
        <w:tc>
          <w:tcPr>
            <w:tcW w:w="1270" w:type="dxa"/>
            <w:vMerge w:val="restart"/>
            <w:vAlign w:val="center"/>
          </w:tcPr>
          <w:p w:rsidR="009A5EB3" w:rsidRPr="00E909B8" w:rsidRDefault="00E909B8">
            <w:pPr>
              <w:widowControl/>
              <w:jc w:val="center"/>
              <w:rPr>
                <w:rFonts w:ascii="仿宋" w:eastAsia="仿宋" w:hAnsi="仿宋" w:cs="仿宋"/>
                <w:kern w:val="0"/>
                <w:sz w:val="24"/>
                <w:szCs w:val="24"/>
              </w:rPr>
            </w:pPr>
            <w:r w:rsidRPr="00E909B8">
              <w:rPr>
                <w:rFonts w:ascii="仿宋" w:eastAsia="仿宋" w:hAnsi="仿宋" w:cs="仿宋" w:hint="eastAsia"/>
                <w:kern w:val="0"/>
                <w:sz w:val="24"/>
                <w:szCs w:val="24"/>
              </w:rPr>
              <w:t>省级以上</w:t>
            </w:r>
          </w:p>
          <w:p w:rsidR="009A5EB3" w:rsidRPr="00E909B8" w:rsidRDefault="00E909B8">
            <w:pPr>
              <w:widowControl/>
              <w:jc w:val="center"/>
              <w:rPr>
                <w:rFonts w:ascii="仿宋" w:eastAsia="仿宋" w:hAnsi="仿宋" w:cs="仿宋"/>
                <w:kern w:val="0"/>
                <w:sz w:val="24"/>
                <w:szCs w:val="24"/>
              </w:rPr>
            </w:pPr>
            <w:r w:rsidRPr="00E909B8">
              <w:rPr>
                <w:rFonts w:ascii="仿宋" w:eastAsia="仿宋" w:hAnsi="仿宋" w:cs="仿宋" w:hint="eastAsia"/>
                <w:kern w:val="0"/>
                <w:sz w:val="24"/>
                <w:szCs w:val="24"/>
              </w:rPr>
              <w:t>奖学金</w:t>
            </w:r>
          </w:p>
        </w:tc>
        <w:tc>
          <w:tcPr>
            <w:tcW w:w="2601"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国家奖学金</w:t>
            </w:r>
          </w:p>
        </w:tc>
        <w:tc>
          <w:tcPr>
            <w:tcW w:w="1765" w:type="dxa"/>
            <w:vAlign w:val="center"/>
          </w:tcPr>
          <w:p w:rsidR="009A5EB3" w:rsidRPr="00E909B8" w:rsidRDefault="009A5EB3">
            <w:pPr>
              <w:widowControl/>
              <w:ind w:firstLineChars="200" w:firstLine="480"/>
              <w:jc w:val="left"/>
              <w:rPr>
                <w:rFonts w:ascii="仿宋" w:eastAsia="仿宋" w:hAnsi="仿宋" w:cs="仿宋"/>
                <w:kern w:val="0"/>
                <w:sz w:val="24"/>
                <w:szCs w:val="24"/>
              </w:rPr>
            </w:pP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8000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按教育厅规定比例</w:t>
            </w:r>
          </w:p>
        </w:tc>
      </w:tr>
      <w:tr w:rsidR="00E909B8" w:rsidRPr="00E909B8">
        <w:trPr>
          <w:trHeight w:val="450"/>
          <w:tblCellSpacing w:w="15" w:type="dxa"/>
          <w:jc w:val="center"/>
        </w:trPr>
        <w:tc>
          <w:tcPr>
            <w:tcW w:w="1270" w:type="dxa"/>
            <w:vMerge/>
            <w:vAlign w:val="center"/>
          </w:tcPr>
          <w:p w:rsidR="009A5EB3" w:rsidRPr="00E909B8" w:rsidRDefault="009A5EB3">
            <w:pPr>
              <w:widowControl/>
              <w:jc w:val="center"/>
              <w:rPr>
                <w:rFonts w:ascii="仿宋" w:eastAsia="仿宋" w:hAnsi="仿宋" w:cs="仿宋"/>
                <w:kern w:val="0"/>
                <w:sz w:val="24"/>
                <w:szCs w:val="24"/>
              </w:rPr>
            </w:pPr>
          </w:p>
        </w:tc>
        <w:tc>
          <w:tcPr>
            <w:tcW w:w="2601"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审计长奖学金</w:t>
            </w:r>
          </w:p>
        </w:tc>
        <w:tc>
          <w:tcPr>
            <w:tcW w:w="1765" w:type="dxa"/>
            <w:vAlign w:val="center"/>
          </w:tcPr>
          <w:p w:rsidR="009A5EB3" w:rsidRPr="00E909B8" w:rsidRDefault="009A5EB3">
            <w:pPr>
              <w:widowControl/>
              <w:ind w:firstLineChars="200" w:firstLine="480"/>
              <w:jc w:val="left"/>
              <w:rPr>
                <w:rFonts w:ascii="仿宋" w:eastAsia="仿宋" w:hAnsi="仿宋" w:cs="仿宋"/>
                <w:kern w:val="0"/>
                <w:sz w:val="24"/>
                <w:szCs w:val="24"/>
              </w:rPr>
            </w:pP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10000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每学年</w:t>
            </w:r>
            <w:r w:rsidRPr="00E909B8">
              <w:rPr>
                <w:rFonts w:ascii="仿宋" w:eastAsia="仿宋" w:hAnsi="仿宋" w:cs="仿宋" w:hint="eastAsia"/>
                <w:kern w:val="0"/>
                <w:sz w:val="24"/>
                <w:szCs w:val="24"/>
              </w:rPr>
              <w:t>30</w:t>
            </w:r>
            <w:r w:rsidRPr="00E909B8">
              <w:rPr>
                <w:rFonts w:ascii="仿宋" w:eastAsia="仿宋" w:hAnsi="仿宋" w:cs="仿宋" w:hint="eastAsia"/>
                <w:kern w:val="0"/>
                <w:sz w:val="24"/>
                <w:szCs w:val="24"/>
              </w:rPr>
              <w:t>人</w:t>
            </w:r>
          </w:p>
        </w:tc>
      </w:tr>
      <w:tr w:rsidR="00E909B8" w:rsidRPr="00E909B8">
        <w:trPr>
          <w:trHeight w:val="450"/>
          <w:tblCellSpacing w:w="15" w:type="dxa"/>
          <w:jc w:val="center"/>
        </w:trPr>
        <w:tc>
          <w:tcPr>
            <w:tcW w:w="1270" w:type="dxa"/>
            <w:vMerge w:val="restart"/>
            <w:vAlign w:val="center"/>
          </w:tcPr>
          <w:p w:rsidR="009A5EB3" w:rsidRPr="00E909B8" w:rsidRDefault="00E909B8">
            <w:pPr>
              <w:widowControl/>
              <w:jc w:val="center"/>
              <w:rPr>
                <w:rFonts w:ascii="仿宋" w:eastAsia="仿宋" w:hAnsi="仿宋" w:cs="仿宋"/>
                <w:kern w:val="0"/>
                <w:sz w:val="24"/>
                <w:szCs w:val="24"/>
              </w:rPr>
            </w:pPr>
            <w:r w:rsidRPr="00E909B8">
              <w:rPr>
                <w:rFonts w:ascii="仿宋" w:eastAsia="仿宋" w:hAnsi="仿宋" w:cs="仿宋" w:hint="eastAsia"/>
                <w:kern w:val="0"/>
                <w:sz w:val="24"/>
                <w:szCs w:val="24"/>
              </w:rPr>
              <w:t>校级</w:t>
            </w:r>
          </w:p>
          <w:p w:rsidR="009A5EB3" w:rsidRPr="00E909B8" w:rsidRDefault="00E909B8">
            <w:pPr>
              <w:widowControl/>
              <w:jc w:val="center"/>
              <w:rPr>
                <w:rFonts w:ascii="仿宋" w:eastAsia="仿宋" w:hAnsi="仿宋" w:cs="仿宋"/>
                <w:kern w:val="0"/>
                <w:sz w:val="24"/>
                <w:szCs w:val="24"/>
              </w:rPr>
            </w:pPr>
            <w:r w:rsidRPr="00E909B8">
              <w:rPr>
                <w:rFonts w:ascii="仿宋" w:eastAsia="仿宋" w:hAnsi="仿宋" w:cs="仿宋" w:hint="eastAsia"/>
                <w:kern w:val="0"/>
                <w:sz w:val="24"/>
                <w:szCs w:val="24"/>
              </w:rPr>
              <w:t>奖学金</w:t>
            </w:r>
          </w:p>
        </w:tc>
        <w:tc>
          <w:tcPr>
            <w:tcW w:w="2601"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校长奖学金</w:t>
            </w:r>
          </w:p>
        </w:tc>
        <w:tc>
          <w:tcPr>
            <w:tcW w:w="1765" w:type="dxa"/>
            <w:vAlign w:val="center"/>
          </w:tcPr>
          <w:p w:rsidR="009A5EB3" w:rsidRPr="00E909B8" w:rsidRDefault="009A5EB3">
            <w:pPr>
              <w:widowControl/>
              <w:ind w:firstLineChars="200" w:firstLine="480"/>
              <w:jc w:val="left"/>
              <w:rPr>
                <w:rFonts w:ascii="仿宋" w:eastAsia="仿宋" w:hAnsi="仿宋" w:cs="仿宋"/>
                <w:kern w:val="0"/>
                <w:sz w:val="24"/>
                <w:szCs w:val="24"/>
              </w:rPr>
            </w:pPr>
          </w:p>
        </w:tc>
        <w:tc>
          <w:tcPr>
            <w:tcW w:w="2000" w:type="dxa"/>
            <w:vAlign w:val="center"/>
          </w:tcPr>
          <w:p w:rsidR="009A5EB3" w:rsidRPr="00E909B8" w:rsidRDefault="00E909B8">
            <w:pPr>
              <w:widowControl/>
              <w:jc w:val="center"/>
              <w:rPr>
                <w:rFonts w:ascii="仿宋" w:eastAsia="仿宋" w:hAnsi="仿宋" w:cs="仿宋"/>
                <w:kern w:val="0"/>
                <w:sz w:val="24"/>
                <w:szCs w:val="24"/>
              </w:rPr>
            </w:pPr>
            <w:r w:rsidRPr="00E909B8">
              <w:rPr>
                <w:rFonts w:ascii="仿宋" w:eastAsia="仿宋" w:hAnsi="仿宋" w:cs="仿宋" w:hint="eastAsia"/>
                <w:kern w:val="0"/>
                <w:sz w:val="24"/>
                <w:szCs w:val="24"/>
              </w:rPr>
              <w:t>5000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每学年</w:t>
            </w:r>
            <w:r w:rsidRPr="00E909B8">
              <w:rPr>
                <w:rFonts w:ascii="仿宋" w:eastAsia="仿宋" w:hAnsi="仿宋" w:cs="仿宋" w:hint="eastAsia"/>
                <w:kern w:val="0"/>
                <w:sz w:val="24"/>
                <w:szCs w:val="24"/>
              </w:rPr>
              <w:t>10</w:t>
            </w:r>
            <w:r w:rsidRPr="00E909B8">
              <w:rPr>
                <w:rFonts w:ascii="仿宋" w:eastAsia="仿宋" w:hAnsi="仿宋" w:cs="仿宋" w:hint="eastAsia"/>
                <w:kern w:val="0"/>
                <w:sz w:val="24"/>
                <w:szCs w:val="24"/>
              </w:rPr>
              <w:t>人</w:t>
            </w:r>
          </w:p>
        </w:tc>
      </w:tr>
      <w:tr w:rsidR="00E909B8" w:rsidRPr="00E909B8">
        <w:trPr>
          <w:trHeight w:val="364"/>
          <w:tblCellSpacing w:w="15" w:type="dxa"/>
          <w:jc w:val="center"/>
        </w:trPr>
        <w:tc>
          <w:tcPr>
            <w:tcW w:w="1270" w:type="dxa"/>
            <w:vMerge/>
            <w:vAlign w:val="center"/>
          </w:tcPr>
          <w:p w:rsidR="009A5EB3" w:rsidRPr="00E909B8" w:rsidRDefault="009A5EB3">
            <w:pPr>
              <w:jc w:val="center"/>
              <w:rPr>
                <w:rFonts w:ascii="仿宋" w:eastAsia="仿宋" w:hAnsi="仿宋" w:cs="仿宋"/>
                <w:kern w:val="0"/>
                <w:sz w:val="24"/>
                <w:szCs w:val="24"/>
              </w:rPr>
            </w:pPr>
          </w:p>
        </w:tc>
        <w:tc>
          <w:tcPr>
            <w:tcW w:w="2601" w:type="dxa"/>
            <w:vMerge w:val="restart"/>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综合奖学金</w:t>
            </w:r>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一等奖</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2000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在校生总数的</w:t>
            </w:r>
            <w:r w:rsidRPr="00E909B8">
              <w:rPr>
                <w:rFonts w:ascii="仿宋" w:eastAsia="仿宋" w:hAnsi="仿宋" w:cs="仿宋" w:hint="eastAsia"/>
                <w:kern w:val="0"/>
                <w:sz w:val="24"/>
                <w:szCs w:val="24"/>
              </w:rPr>
              <w:t>5%</w:t>
            </w:r>
          </w:p>
        </w:tc>
      </w:tr>
      <w:tr w:rsidR="00E909B8" w:rsidRPr="00E909B8">
        <w:trPr>
          <w:trHeight w:val="152"/>
          <w:tblCellSpacing w:w="15" w:type="dxa"/>
          <w:jc w:val="center"/>
        </w:trPr>
        <w:tc>
          <w:tcPr>
            <w:tcW w:w="1270" w:type="dxa"/>
            <w:vMerge/>
            <w:vAlign w:val="center"/>
          </w:tcPr>
          <w:p w:rsidR="009A5EB3" w:rsidRPr="00E909B8" w:rsidRDefault="009A5EB3">
            <w:pPr>
              <w:jc w:val="center"/>
              <w:rPr>
                <w:rFonts w:ascii="仿宋" w:eastAsia="仿宋" w:hAnsi="仿宋" w:cs="仿宋"/>
                <w:kern w:val="0"/>
                <w:sz w:val="24"/>
                <w:szCs w:val="24"/>
              </w:rPr>
            </w:pPr>
          </w:p>
        </w:tc>
        <w:tc>
          <w:tcPr>
            <w:tcW w:w="2601" w:type="dxa"/>
            <w:vMerge/>
            <w:vAlign w:val="center"/>
          </w:tcPr>
          <w:p w:rsidR="009A5EB3" w:rsidRPr="00E909B8" w:rsidRDefault="009A5EB3">
            <w:pPr>
              <w:widowControl/>
              <w:ind w:firstLineChars="200" w:firstLine="480"/>
              <w:jc w:val="left"/>
              <w:rPr>
                <w:rFonts w:ascii="仿宋" w:eastAsia="仿宋" w:hAnsi="仿宋" w:cs="仿宋"/>
                <w:kern w:val="0"/>
                <w:sz w:val="24"/>
                <w:szCs w:val="24"/>
              </w:rPr>
            </w:pPr>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二等奖</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1200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在校生总数的</w:t>
            </w:r>
            <w:r w:rsidRPr="00E909B8">
              <w:rPr>
                <w:rFonts w:ascii="仿宋" w:eastAsia="仿宋" w:hAnsi="仿宋" w:cs="仿宋" w:hint="eastAsia"/>
                <w:kern w:val="0"/>
                <w:sz w:val="24"/>
                <w:szCs w:val="24"/>
              </w:rPr>
              <w:t>10%</w:t>
            </w:r>
          </w:p>
        </w:tc>
      </w:tr>
      <w:tr w:rsidR="00E909B8" w:rsidRPr="00E909B8">
        <w:trPr>
          <w:trHeight w:val="152"/>
          <w:tblCellSpacing w:w="15" w:type="dxa"/>
          <w:jc w:val="center"/>
        </w:trPr>
        <w:tc>
          <w:tcPr>
            <w:tcW w:w="1270" w:type="dxa"/>
            <w:vMerge/>
            <w:vAlign w:val="center"/>
          </w:tcPr>
          <w:p w:rsidR="009A5EB3" w:rsidRPr="00E909B8" w:rsidRDefault="009A5EB3">
            <w:pPr>
              <w:jc w:val="center"/>
              <w:rPr>
                <w:rFonts w:ascii="仿宋" w:eastAsia="仿宋" w:hAnsi="仿宋" w:cs="仿宋"/>
                <w:kern w:val="0"/>
                <w:sz w:val="24"/>
                <w:szCs w:val="24"/>
              </w:rPr>
            </w:pPr>
          </w:p>
        </w:tc>
        <w:tc>
          <w:tcPr>
            <w:tcW w:w="2601" w:type="dxa"/>
            <w:vMerge/>
            <w:vAlign w:val="center"/>
          </w:tcPr>
          <w:p w:rsidR="009A5EB3" w:rsidRPr="00E909B8" w:rsidRDefault="009A5EB3">
            <w:pPr>
              <w:widowControl/>
              <w:ind w:firstLineChars="200" w:firstLine="480"/>
              <w:jc w:val="left"/>
              <w:rPr>
                <w:rFonts w:ascii="仿宋" w:eastAsia="仿宋" w:hAnsi="仿宋" w:cs="仿宋"/>
                <w:kern w:val="0"/>
                <w:sz w:val="24"/>
                <w:szCs w:val="24"/>
              </w:rPr>
            </w:pPr>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三等奖</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600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在校生总数的</w:t>
            </w:r>
            <w:r w:rsidRPr="00E909B8">
              <w:rPr>
                <w:rFonts w:ascii="仿宋" w:eastAsia="仿宋" w:hAnsi="仿宋" w:cs="仿宋" w:hint="eastAsia"/>
                <w:kern w:val="0"/>
                <w:sz w:val="24"/>
                <w:szCs w:val="24"/>
              </w:rPr>
              <w:t>20%</w:t>
            </w:r>
          </w:p>
        </w:tc>
      </w:tr>
      <w:tr w:rsidR="00E909B8" w:rsidRPr="00E909B8">
        <w:trPr>
          <w:trHeight w:val="152"/>
          <w:tblCellSpacing w:w="15" w:type="dxa"/>
          <w:jc w:val="center"/>
        </w:trPr>
        <w:tc>
          <w:tcPr>
            <w:tcW w:w="1270" w:type="dxa"/>
            <w:vMerge/>
            <w:vAlign w:val="center"/>
          </w:tcPr>
          <w:p w:rsidR="009A5EB3" w:rsidRPr="00E909B8" w:rsidRDefault="009A5EB3">
            <w:pPr>
              <w:jc w:val="center"/>
              <w:rPr>
                <w:rFonts w:ascii="仿宋" w:eastAsia="仿宋" w:hAnsi="仿宋" w:cs="仿宋"/>
                <w:kern w:val="0"/>
                <w:sz w:val="24"/>
                <w:szCs w:val="24"/>
              </w:rPr>
            </w:pPr>
          </w:p>
        </w:tc>
        <w:tc>
          <w:tcPr>
            <w:tcW w:w="2601" w:type="dxa"/>
            <w:vMerge w:val="restart"/>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专业</w:t>
            </w:r>
            <w:proofErr w:type="gramStart"/>
            <w:r w:rsidRPr="00E909B8">
              <w:rPr>
                <w:rFonts w:ascii="仿宋" w:eastAsia="仿宋" w:hAnsi="仿宋" w:cs="仿宋" w:hint="eastAsia"/>
                <w:kern w:val="0"/>
                <w:sz w:val="24"/>
                <w:szCs w:val="24"/>
              </w:rPr>
              <w:t>学习奖</w:t>
            </w:r>
            <w:proofErr w:type="gramEnd"/>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一等奖</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400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在校生总数的</w:t>
            </w:r>
            <w:r w:rsidRPr="00E909B8">
              <w:rPr>
                <w:rFonts w:ascii="仿宋" w:eastAsia="仿宋" w:hAnsi="仿宋" w:cs="仿宋" w:hint="eastAsia"/>
                <w:kern w:val="0"/>
                <w:sz w:val="24"/>
                <w:szCs w:val="24"/>
              </w:rPr>
              <w:t>5%</w:t>
            </w:r>
          </w:p>
        </w:tc>
      </w:tr>
      <w:tr w:rsidR="00E909B8" w:rsidRPr="00E909B8">
        <w:trPr>
          <w:trHeight w:val="152"/>
          <w:tblCellSpacing w:w="15" w:type="dxa"/>
          <w:jc w:val="center"/>
        </w:trPr>
        <w:tc>
          <w:tcPr>
            <w:tcW w:w="1270" w:type="dxa"/>
            <w:vMerge/>
            <w:vAlign w:val="center"/>
          </w:tcPr>
          <w:p w:rsidR="009A5EB3" w:rsidRPr="00E909B8" w:rsidRDefault="009A5EB3">
            <w:pPr>
              <w:jc w:val="center"/>
              <w:rPr>
                <w:rFonts w:ascii="仿宋" w:eastAsia="仿宋" w:hAnsi="仿宋" w:cs="仿宋"/>
                <w:kern w:val="0"/>
                <w:sz w:val="24"/>
                <w:szCs w:val="24"/>
              </w:rPr>
            </w:pPr>
          </w:p>
        </w:tc>
        <w:tc>
          <w:tcPr>
            <w:tcW w:w="2601" w:type="dxa"/>
            <w:vMerge/>
            <w:vAlign w:val="center"/>
          </w:tcPr>
          <w:p w:rsidR="009A5EB3" w:rsidRPr="00E909B8" w:rsidRDefault="009A5EB3">
            <w:pPr>
              <w:widowControl/>
              <w:ind w:firstLineChars="200" w:firstLine="480"/>
              <w:jc w:val="left"/>
              <w:rPr>
                <w:rFonts w:ascii="仿宋" w:eastAsia="仿宋" w:hAnsi="仿宋" w:cs="仿宋"/>
                <w:kern w:val="0"/>
                <w:sz w:val="24"/>
                <w:szCs w:val="24"/>
              </w:rPr>
            </w:pPr>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二等奖</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300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在校生总数的</w:t>
            </w:r>
            <w:r w:rsidRPr="00E909B8">
              <w:rPr>
                <w:rFonts w:ascii="仿宋" w:eastAsia="仿宋" w:hAnsi="仿宋" w:cs="仿宋" w:hint="eastAsia"/>
                <w:kern w:val="0"/>
                <w:sz w:val="24"/>
                <w:szCs w:val="24"/>
              </w:rPr>
              <w:t>10%</w:t>
            </w:r>
          </w:p>
        </w:tc>
      </w:tr>
      <w:tr w:rsidR="00E909B8" w:rsidRPr="00E909B8">
        <w:trPr>
          <w:trHeight w:val="454"/>
          <w:tblCellSpacing w:w="15" w:type="dxa"/>
          <w:jc w:val="center"/>
        </w:trPr>
        <w:tc>
          <w:tcPr>
            <w:tcW w:w="1270" w:type="dxa"/>
            <w:vMerge/>
            <w:vAlign w:val="center"/>
          </w:tcPr>
          <w:p w:rsidR="009A5EB3" w:rsidRPr="00E909B8" w:rsidRDefault="009A5EB3">
            <w:pPr>
              <w:jc w:val="center"/>
              <w:rPr>
                <w:rFonts w:ascii="仿宋" w:eastAsia="仿宋" w:hAnsi="仿宋" w:cs="仿宋"/>
                <w:kern w:val="0"/>
                <w:sz w:val="24"/>
                <w:szCs w:val="24"/>
              </w:rPr>
            </w:pPr>
          </w:p>
        </w:tc>
        <w:tc>
          <w:tcPr>
            <w:tcW w:w="2601" w:type="dxa"/>
            <w:vMerge/>
            <w:vAlign w:val="center"/>
          </w:tcPr>
          <w:p w:rsidR="009A5EB3" w:rsidRPr="00E909B8" w:rsidRDefault="009A5EB3">
            <w:pPr>
              <w:widowControl/>
              <w:ind w:firstLineChars="200" w:firstLine="480"/>
              <w:jc w:val="left"/>
              <w:rPr>
                <w:rFonts w:ascii="仿宋" w:eastAsia="仿宋" w:hAnsi="仿宋" w:cs="仿宋"/>
                <w:kern w:val="0"/>
                <w:sz w:val="24"/>
                <w:szCs w:val="24"/>
              </w:rPr>
            </w:pPr>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三等奖</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200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在校生总数的</w:t>
            </w:r>
            <w:r w:rsidRPr="00E909B8">
              <w:rPr>
                <w:rFonts w:ascii="仿宋" w:eastAsia="仿宋" w:hAnsi="仿宋" w:cs="仿宋" w:hint="eastAsia"/>
                <w:kern w:val="0"/>
                <w:sz w:val="24"/>
                <w:szCs w:val="24"/>
              </w:rPr>
              <w:t>20%</w:t>
            </w:r>
          </w:p>
        </w:tc>
      </w:tr>
      <w:tr w:rsidR="00E909B8" w:rsidRPr="00E909B8">
        <w:trPr>
          <w:trHeight w:val="152"/>
          <w:tblCellSpacing w:w="15" w:type="dxa"/>
          <w:jc w:val="center"/>
        </w:trPr>
        <w:tc>
          <w:tcPr>
            <w:tcW w:w="1270" w:type="dxa"/>
            <w:vMerge/>
            <w:vAlign w:val="center"/>
          </w:tcPr>
          <w:p w:rsidR="009A5EB3" w:rsidRPr="00E909B8" w:rsidRDefault="009A5EB3">
            <w:pPr>
              <w:widowControl/>
              <w:jc w:val="center"/>
              <w:rPr>
                <w:rFonts w:ascii="仿宋" w:eastAsia="仿宋" w:hAnsi="仿宋" w:cs="仿宋"/>
                <w:kern w:val="0"/>
                <w:sz w:val="24"/>
                <w:szCs w:val="24"/>
              </w:rPr>
            </w:pPr>
          </w:p>
        </w:tc>
        <w:tc>
          <w:tcPr>
            <w:tcW w:w="2601"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新生奖学金</w:t>
            </w:r>
          </w:p>
        </w:tc>
        <w:tc>
          <w:tcPr>
            <w:tcW w:w="1765" w:type="dxa"/>
            <w:vAlign w:val="center"/>
          </w:tcPr>
          <w:p w:rsidR="009A5EB3" w:rsidRPr="00E909B8" w:rsidRDefault="009A5EB3">
            <w:pPr>
              <w:widowControl/>
              <w:ind w:firstLineChars="200" w:firstLine="480"/>
              <w:jc w:val="left"/>
              <w:rPr>
                <w:rFonts w:ascii="仿宋" w:eastAsia="仿宋" w:hAnsi="仿宋" w:cs="仿宋"/>
                <w:kern w:val="0"/>
                <w:sz w:val="24"/>
                <w:szCs w:val="24"/>
              </w:rPr>
            </w:pP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5000</w:t>
            </w:r>
            <w:r w:rsidRPr="00E909B8">
              <w:rPr>
                <w:rFonts w:ascii="仿宋" w:eastAsia="仿宋" w:hAnsi="仿宋" w:cs="仿宋" w:hint="eastAsia"/>
                <w:kern w:val="0"/>
                <w:sz w:val="24"/>
                <w:szCs w:val="24"/>
              </w:rPr>
              <w:t>元</w:t>
            </w:r>
          </w:p>
        </w:tc>
        <w:tc>
          <w:tcPr>
            <w:tcW w:w="2032" w:type="dxa"/>
            <w:vAlign w:val="center"/>
          </w:tcPr>
          <w:p w:rsidR="009A5EB3" w:rsidRPr="00E909B8" w:rsidRDefault="009A5EB3">
            <w:pPr>
              <w:widowControl/>
              <w:jc w:val="left"/>
              <w:rPr>
                <w:rFonts w:ascii="仿宋" w:eastAsia="仿宋" w:hAnsi="仿宋" w:cs="仿宋"/>
                <w:kern w:val="0"/>
                <w:sz w:val="24"/>
                <w:szCs w:val="24"/>
              </w:rPr>
            </w:pPr>
          </w:p>
        </w:tc>
      </w:tr>
      <w:tr w:rsidR="00E909B8" w:rsidRPr="00E909B8">
        <w:trPr>
          <w:trHeight w:val="152"/>
          <w:tblCellSpacing w:w="15" w:type="dxa"/>
          <w:jc w:val="center"/>
        </w:trPr>
        <w:tc>
          <w:tcPr>
            <w:tcW w:w="1270" w:type="dxa"/>
            <w:vMerge/>
          </w:tcPr>
          <w:p w:rsidR="009A5EB3" w:rsidRPr="00E909B8" w:rsidRDefault="009A5EB3">
            <w:pPr>
              <w:widowControl/>
              <w:jc w:val="left"/>
              <w:rPr>
                <w:rFonts w:ascii="仿宋" w:eastAsia="仿宋" w:hAnsi="仿宋" w:cs="仿宋"/>
                <w:kern w:val="0"/>
                <w:sz w:val="24"/>
                <w:szCs w:val="24"/>
              </w:rPr>
            </w:pPr>
          </w:p>
        </w:tc>
        <w:tc>
          <w:tcPr>
            <w:tcW w:w="2601" w:type="dxa"/>
            <w:vMerge w:val="restart"/>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少数民族学生</w:t>
            </w:r>
          </w:p>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励志奖学金</w:t>
            </w:r>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一等奖</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1000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在校少数民族学生总数的</w:t>
            </w:r>
            <w:r w:rsidRPr="00E909B8">
              <w:rPr>
                <w:rFonts w:ascii="仿宋" w:eastAsia="仿宋" w:hAnsi="仿宋" w:cs="仿宋" w:hint="eastAsia"/>
                <w:kern w:val="0"/>
                <w:sz w:val="24"/>
                <w:szCs w:val="24"/>
              </w:rPr>
              <w:t>5%</w:t>
            </w:r>
          </w:p>
        </w:tc>
      </w:tr>
      <w:tr w:rsidR="00E909B8" w:rsidRPr="00E909B8">
        <w:trPr>
          <w:trHeight w:val="152"/>
          <w:tblCellSpacing w:w="15" w:type="dxa"/>
          <w:jc w:val="center"/>
        </w:trPr>
        <w:tc>
          <w:tcPr>
            <w:tcW w:w="1270" w:type="dxa"/>
            <w:vMerge/>
          </w:tcPr>
          <w:p w:rsidR="009A5EB3" w:rsidRPr="00E909B8" w:rsidRDefault="009A5EB3">
            <w:pPr>
              <w:widowControl/>
              <w:jc w:val="left"/>
              <w:rPr>
                <w:rFonts w:ascii="仿宋" w:eastAsia="仿宋" w:hAnsi="仿宋" w:cs="仿宋"/>
                <w:kern w:val="0"/>
                <w:sz w:val="24"/>
                <w:szCs w:val="24"/>
              </w:rPr>
            </w:pPr>
          </w:p>
        </w:tc>
        <w:tc>
          <w:tcPr>
            <w:tcW w:w="2601" w:type="dxa"/>
            <w:vMerge/>
            <w:vAlign w:val="center"/>
          </w:tcPr>
          <w:p w:rsidR="009A5EB3" w:rsidRPr="00E909B8" w:rsidRDefault="009A5EB3">
            <w:pPr>
              <w:widowControl/>
              <w:jc w:val="left"/>
              <w:rPr>
                <w:rFonts w:ascii="仿宋" w:eastAsia="仿宋" w:hAnsi="仿宋" w:cs="仿宋"/>
                <w:kern w:val="0"/>
                <w:sz w:val="24"/>
                <w:szCs w:val="24"/>
              </w:rPr>
            </w:pPr>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二等奖</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800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在校少数民族学生总数的</w:t>
            </w:r>
            <w:r w:rsidRPr="00E909B8">
              <w:rPr>
                <w:rFonts w:ascii="仿宋" w:eastAsia="仿宋" w:hAnsi="仿宋" w:cs="仿宋" w:hint="eastAsia"/>
                <w:kern w:val="0"/>
                <w:sz w:val="24"/>
                <w:szCs w:val="24"/>
              </w:rPr>
              <w:t>10%</w:t>
            </w:r>
          </w:p>
        </w:tc>
      </w:tr>
      <w:tr w:rsidR="00E909B8" w:rsidRPr="00E909B8">
        <w:trPr>
          <w:trHeight w:val="152"/>
          <w:tblCellSpacing w:w="15" w:type="dxa"/>
          <w:jc w:val="center"/>
        </w:trPr>
        <w:tc>
          <w:tcPr>
            <w:tcW w:w="1270" w:type="dxa"/>
            <w:vMerge/>
          </w:tcPr>
          <w:p w:rsidR="009A5EB3" w:rsidRPr="00E909B8" w:rsidRDefault="009A5EB3">
            <w:pPr>
              <w:widowControl/>
              <w:jc w:val="left"/>
              <w:rPr>
                <w:rFonts w:ascii="仿宋" w:eastAsia="仿宋" w:hAnsi="仿宋" w:cs="仿宋"/>
                <w:kern w:val="0"/>
                <w:sz w:val="24"/>
                <w:szCs w:val="24"/>
              </w:rPr>
            </w:pPr>
          </w:p>
        </w:tc>
        <w:tc>
          <w:tcPr>
            <w:tcW w:w="2601" w:type="dxa"/>
            <w:vMerge/>
            <w:vAlign w:val="center"/>
          </w:tcPr>
          <w:p w:rsidR="009A5EB3" w:rsidRPr="00E909B8" w:rsidRDefault="009A5EB3">
            <w:pPr>
              <w:widowControl/>
              <w:jc w:val="left"/>
              <w:rPr>
                <w:rFonts w:ascii="仿宋" w:eastAsia="仿宋" w:hAnsi="仿宋" w:cs="仿宋"/>
                <w:kern w:val="0"/>
                <w:sz w:val="24"/>
                <w:szCs w:val="24"/>
              </w:rPr>
            </w:pPr>
          </w:p>
        </w:tc>
        <w:tc>
          <w:tcPr>
            <w:tcW w:w="1765"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三等奖</w:t>
            </w:r>
          </w:p>
        </w:tc>
        <w:tc>
          <w:tcPr>
            <w:tcW w:w="2000" w:type="dxa"/>
            <w:vAlign w:val="center"/>
          </w:tcPr>
          <w:p w:rsidR="009A5EB3" w:rsidRPr="00E909B8" w:rsidRDefault="00E909B8">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500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在校少数民族学生总数的</w:t>
            </w:r>
            <w:r w:rsidRPr="00E909B8">
              <w:rPr>
                <w:rFonts w:ascii="仿宋" w:eastAsia="仿宋" w:hAnsi="仿宋" w:cs="仿宋" w:hint="eastAsia"/>
                <w:kern w:val="0"/>
                <w:sz w:val="24"/>
                <w:szCs w:val="24"/>
              </w:rPr>
              <w:t>15%</w:t>
            </w:r>
          </w:p>
        </w:tc>
      </w:tr>
      <w:tr w:rsidR="00E909B8" w:rsidRPr="00E909B8">
        <w:trPr>
          <w:trHeight w:val="152"/>
          <w:tblCellSpacing w:w="15" w:type="dxa"/>
          <w:jc w:val="center"/>
        </w:trPr>
        <w:tc>
          <w:tcPr>
            <w:tcW w:w="1270" w:type="dxa"/>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lastRenderedPageBreak/>
              <w:t>书院单项奖</w:t>
            </w:r>
          </w:p>
        </w:tc>
        <w:tc>
          <w:tcPr>
            <w:tcW w:w="2601"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社会工作奖、科技创新奖、文体活动奖等</w:t>
            </w:r>
          </w:p>
        </w:tc>
        <w:tc>
          <w:tcPr>
            <w:tcW w:w="1765" w:type="dxa"/>
            <w:vAlign w:val="center"/>
          </w:tcPr>
          <w:p w:rsidR="009A5EB3" w:rsidRPr="00E909B8" w:rsidRDefault="009A5EB3">
            <w:pPr>
              <w:widowControl/>
              <w:ind w:firstLineChars="200" w:firstLine="480"/>
              <w:jc w:val="left"/>
              <w:rPr>
                <w:rFonts w:ascii="仿宋" w:eastAsia="仿宋" w:hAnsi="仿宋" w:cs="仿宋"/>
                <w:kern w:val="0"/>
                <w:sz w:val="24"/>
                <w:szCs w:val="24"/>
              </w:rPr>
            </w:pPr>
          </w:p>
        </w:tc>
        <w:tc>
          <w:tcPr>
            <w:tcW w:w="2000" w:type="dxa"/>
            <w:vAlign w:val="center"/>
          </w:tcPr>
          <w:p w:rsidR="009A5EB3" w:rsidRPr="00E909B8" w:rsidRDefault="00E909B8" w:rsidP="00574665">
            <w:pPr>
              <w:widowControl/>
              <w:ind w:firstLineChars="200" w:firstLine="480"/>
              <w:jc w:val="left"/>
              <w:rPr>
                <w:rFonts w:ascii="仿宋" w:eastAsia="仿宋" w:hAnsi="仿宋" w:cs="仿宋"/>
                <w:kern w:val="0"/>
                <w:sz w:val="24"/>
                <w:szCs w:val="24"/>
              </w:rPr>
            </w:pPr>
            <w:r w:rsidRPr="00E909B8">
              <w:rPr>
                <w:rFonts w:ascii="仿宋" w:eastAsia="仿宋" w:hAnsi="仿宋" w:cs="仿宋" w:hint="eastAsia"/>
                <w:kern w:val="0"/>
                <w:sz w:val="24"/>
                <w:szCs w:val="24"/>
              </w:rPr>
              <w:t>100</w:t>
            </w:r>
            <w:r w:rsidRPr="00E909B8">
              <w:rPr>
                <w:rFonts w:ascii="仿宋" w:eastAsia="仿宋" w:hAnsi="仿宋" w:cs="仿宋" w:hint="eastAsia"/>
                <w:kern w:val="0"/>
                <w:sz w:val="24"/>
                <w:szCs w:val="24"/>
              </w:rPr>
              <w:t>—</w:t>
            </w:r>
            <w:r w:rsidR="00574665" w:rsidRPr="00E909B8">
              <w:rPr>
                <w:rFonts w:ascii="仿宋" w:eastAsia="仿宋" w:hAnsi="仿宋" w:cs="仿宋" w:hint="eastAsia"/>
                <w:kern w:val="0"/>
                <w:sz w:val="24"/>
                <w:szCs w:val="24"/>
              </w:rPr>
              <w:t>10</w:t>
            </w:r>
            <w:r w:rsidRPr="00E909B8">
              <w:rPr>
                <w:rFonts w:ascii="仿宋" w:eastAsia="仿宋" w:hAnsi="仿宋" w:cs="仿宋" w:hint="eastAsia"/>
                <w:kern w:val="0"/>
                <w:sz w:val="24"/>
                <w:szCs w:val="24"/>
              </w:rPr>
              <w:t>00</w:t>
            </w:r>
            <w:r w:rsidRPr="00E909B8">
              <w:rPr>
                <w:rFonts w:ascii="仿宋" w:eastAsia="仿宋" w:hAnsi="仿宋" w:cs="仿宋" w:hint="eastAsia"/>
                <w:kern w:val="0"/>
                <w:sz w:val="24"/>
                <w:szCs w:val="24"/>
              </w:rPr>
              <w:t>元</w:t>
            </w:r>
          </w:p>
        </w:tc>
        <w:tc>
          <w:tcPr>
            <w:tcW w:w="2032" w:type="dxa"/>
            <w:vAlign w:val="center"/>
          </w:tcPr>
          <w:p w:rsidR="009A5EB3" w:rsidRPr="00E909B8" w:rsidRDefault="00E909B8">
            <w:pPr>
              <w:widowControl/>
              <w:jc w:val="left"/>
              <w:rPr>
                <w:rFonts w:ascii="仿宋" w:eastAsia="仿宋" w:hAnsi="仿宋" w:cs="仿宋"/>
                <w:kern w:val="0"/>
                <w:sz w:val="24"/>
                <w:szCs w:val="24"/>
              </w:rPr>
            </w:pPr>
            <w:r w:rsidRPr="00E909B8">
              <w:rPr>
                <w:rFonts w:ascii="仿宋" w:eastAsia="仿宋" w:hAnsi="仿宋" w:cs="仿宋" w:hint="eastAsia"/>
                <w:kern w:val="0"/>
                <w:sz w:val="24"/>
                <w:szCs w:val="24"/>
              </w:rPr>
              <w:t>在校生总数的</w:t>
            </w:r>
            <w:r w:rsidRPr="00E909B8">
              <w:rPr>
                <w:rFonts w:ascii="仿宋" w:eastAsia="仿宋" w:hAnsi="仿宋" w:cs="仿宋" w:hint="eastAsia"/>
                <w:kern w:val="0"/>
                <w:sz w:val="24"/>
                <w:szCs w:val="24"/>
              </w:rPr>
              <w:t>30%</w:t>
            </w:r>
          </w:p>
        </w:tc>
      </w:tr>
    </w:tbl>
    <w:p w:rsidR="009A5EB3" w:rsidRPr="00E909B8" w:rsidRDefault="00E909B8">
      <w:pPr>
        <w:widowControl/>
        <w:spacing w:line="360" w:lineRule="auto"/>
        <w:ind w:firstLineChars="200" w:firstLine="562"/>
        <w:jc w:val="left"/>
        <w:rPr>
          <w:rFonts w:ascii="仿宋" w:eastAsia="仿宋" w:hAnsi="仿宋" w:cs="仿宋"/>
          <w:b/>
          <w:kern w:val="0"/>
          <w:sz w:val="28"/>
          <w:szCs w:val="28"/>
        </w:rPr>
      </w:pPr>
      <w:r w:rsidRPr="00E909B8">
        <w:rPr>
          <w:rFonts w:ascii="仿宋" w:eastAsia="仿宋" w:hAnsi="仿宋" w:cs="仿宋" w:hint="eastAsia"/>
          <w:b/>
          <w:kern w:val="0"/>
          <w:sz w:val="28"/>
          <w:szCs w:val="28"/>
        </w:rPr>
        <w:t>第五条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国家奖学金、审计长奖学金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国家奖学金是由中央政府出资，面向全国本专科在校生设立的。具体评审办法见《南京审计大学国家奖学金评选实施细则（暂行）》。</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审计长奖学金是由国家审计署出资，面向我校全日制在读本科生和研究生设立的。具体评审办法见《南京审计大学“审计长奖学金”评选办法》。</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3</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国家奖学金和审计长奖学金</w:t>
      </w:r>
      <w:r w:rsidR="00EE7791" w:rsidRPr="00E909B8">
        <w:rPr>
          <w:rFonts w:ascii="仿宋" w:eastAsia="仿宋" w:hAnsi="仿宋" w:cs="仿宋" w:hint="eastAsia"/>
          <w:kern w:val="0"/>
          <w:sz w:val="28"/>
          <w:szCs w:val="28"/>
        </w:rPr>
        <w:t>在同一年内</w:t>
      </w:r>
      <w:r w:rsidRPr="00E909B8">
        <w:rPr>
          <w:rFonts w:ascii="仿宋" w:eastAsia="仿宋" w:hAnsi="仿宋" w:cs="仿宋" w:hint="eastAsia"/>
          <w:kern w:val="0"/>
          <w:sz w:val="28"/>
          <w:szCs w:val="28"/>
        </w:rPr>
        <w:t>不兼得。</w:t>
      </w:r>
    </w:p>
    <w:p w:rsidR="009A5EB3" w:rsidRPr="00E909B8" w:rsidRDefault="00E909B8">
      <w:pPr>
        <w:widowControl/>
        <w:spacing w:line="360" w:lineRule="auto"/>
        <w:ind w:firstLineChars="200" w:firstLine="562"/>
        <w:jc w:val="left"/>
        <w:rPr>
          <w:rFonts w:ascii="仿宋" w:eastAsia="仿宋" w:hAnsi="仿宋" w:cs="仿宋"/>
          <w:b/>
          <w:kern w:val="0"/>
          <w:sz w:val="28"/>
          <w:szCs w:val="28"/>
        </w:rPr>
      </w:pPr>
      <w:r w:rsidRPr="00E909B8">
        <w:rPr>
          <w:rFonts w:ascii="仿宋" w:eastAsia="仿宋" w:hAnsi="仿宋" w:cs="仿宋" w:hint="eastAsia"/>
          <w:b/>
          <w:kern w:val="0"/>
          <w:sz w:val="28"/>
          <w:szCs w:val="28"/>
        </w:rPr>
        <w:t>第六条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校长奖学金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（一）校长奖学金是为了奖励为学校和国家赢得较高声誉，或</w:t>
      </w:r>
      <w:proofErr w:type="gramStart"/>
      <w:r w:rsidRPr="00E909B8">
        <w:rPr>
          <w:rFonts w:ascii="仿宋" w:eastAsia="仿宋" w:hAnsi="仿宋" w:cs="仿宋" w:hint="eastAsia"/>
          <w:kern w:val="0"/>
          <w:sz w:val="28"/>
          <w:szCs w:val="28"/>
        </w:rPr>
        <w:t>作出</w:t>
      </w:r>
      <w:proofErr w:type="gramEnd"/>
      <w:r w:rsidRPr="00E909B8">
        <w:rPr>
          <w:rFonts w:ascii="仿宋" w:eastAsia="仿宋" w:hAnsi="仿宋" w:cs="仿宋" w:hint="eastAsia"/>
          <w:kern w:val="0"/>
          <w:sz w:val="28"/>
          <w:szCs w:val="28"/>
        </w:rPr>
        <w:t>重要贡献的优秀学生而设立的特别奖学金。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（二）校长奖学金获得者应具备下列条件之一：</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在相关理论研究或科技创新中获得重要突破，并经权威机构认可；</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参加有重要影响的国际交流活动，在国内外产生较大影响；</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3</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代表学校参加国际或国家级各类重要比赛，并取得突出成绩</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4</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对学校的改革和发展提出有影响的、可操作的建议和方案，被学校有关部门吸收采纳，提高了工作效率或产生了经济效益；</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5</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在学校精神文明建设或社会公益事业中做出突出贡献。</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（三）校长奖学金奖励金额</w:t>
      </w:r>
      <w:r w:rsidRPr="00E909B8">
        <w:rPr>
          <w:rFonts w:ascii="仿宋" w:eastAsia="仿宋" w:hAnsi="仿宋" w:cs="仿宋" w:hint="eastAsia"/>
          <w:kern w:val="0"/>
          <w:sz w:val="28"/>
          <w:szCs w:val="28"/>
        </w:rPr>
        <w:t>5000</w:t>
      </w:r>
      <w:r w:rsidRPr="00E909B8">
        <w:rPr>
          <w:rFonts w:ascii="仿宋" w:eastAsia="仿宋" w:hAnsi="仿宋" w:cs="仿宋" w:hint="eastAsia"/>
          <w:kern w:val="0"/>
          <w:sz w:val="28"/>
          <w:szCs w:val="28"/>
        </w:rPr>
        <w:t>元，由学生所在书院进行推荐，并整理出具体事迹，报学务委员会评审，经学生工作委员会评议通过后，报</w:t>
      </w:r>
      <w:r w:rsidR="00EE7791" w:rsidRPr="00E909B8">
        <w:rPr>
          <w:rFonts w:ascii="仿宋" w:eastAsia="仿宋" w:hAnsi="仿宋" w:cs="仿宋" w:hint="eastAsia"/>
          <w:kern w:val="0"/>
          <w:sz w:val="28"/>
          <w:szCs w:val="28"/>
        </w:rPr>
        <w:t>分管校领导</w:t>
      </w:r>
      <w:r w:rsidRPr="00E909B8">
        <w:rPr>
          <w:rFonts w:ascii="仿宋" w:eastAsia="仿宋" w:hAnsi="仿宋" w:cs="仿宋" w:hint="eastAsia"/>
          <w:kern w:val="0"/>
          <w:sz w:val="28"/>
          <w:szCs w:val="28"/>
        </w:rPr>
        <w:t>批准。</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lastRenderedPageBreak/>
        <w:t>第七条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校级综合奖学金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（一）综合奖学金用以奖励在学业成绩、素质拓展等方面综合表现优秀的学生。</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（二）评选条件</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一等奖</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素质拓展测评成绩为</w:t>
      </w:r>
      <w:r w:rsidRPr="00E909B8">
        <w:rPr>
          <w:rFonts w:ascii="仿宋" w:eastAsia="仿宋" w:hAnsi="仿宋" w:cs="仿宋" w:hint="eastAsia"/>
          <w:kern w:val="0"/>
          <w:sz w:val="28"/>
          <w:szCs w:val="28"/>
        </w:rPr>
        <w:t>A</w:t>
      </w:r>
      <w:r w:rsidRPr="00E909B8">
        <w:rPr>
          <w:rFonts w:ascii="仿宋" w:eastAsia="仿宋" w:hAnsi="仿宋" w:cs="仿宋" w:hint="eastAsia"/>
          <w:kern w:val="0"/>
          <w:sz w:val="28"/>
          <w:szCs w:val="28"/>
        </w:rPr>
        <w:t>等级；</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学业加权平均成绩在</w:t>
      </w:r>
      <w:r w:rsidRPr="00E909B8">
        <w:rPr>
          <w:rFonts w:ascii="仿宋" w:eastAsia="仿宋" w:hAnsi="仿宋" w:cs="仿宋" w:hint="eastAsia"/>
          <w:kern w:val="0"/>
          <w:sz w:val="28"/>
          <w:szCs w:val="28"/>
        </w:rPr>
        <w:t>86</w:t>
      </w:r>
      <w:r w:rsidRPr="00E909B8">
        <w:rPr>
          <w:rFonts w:ascii="仿宋" w:eastAsia="仿宋" w:hAnsi="仿宋" w:cs="仿宋" w:hint="eastAsia"/>
          <w:kern w:val="0"/>
          <w:sz w:val="28"/>
          <w:szCs w:val="28"/>
        </w:rPr>
        <w:t>分以上，且在同年级、同专业排名前</w:t>
      </w:r>
      <w:r w:rsidRPr="00E909B8">
        <w:rPr>
          <w:rFonts w:ascii="仿宋" w:eastAsia="仿宋" w:hAnsi="仿宋" w:cs="仿宋" w:hint="eastAsia"/>
          <w:kern w:val="0"/>
          <w:sz w:val="28"/>
          <w:szCs w:val="28"/>
        </w:rPr>
        <w:t>10%</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二等奖</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素质拓展测评成绩为</w:t>
      </w:r>
      <w:r w:rsidRPr="00E909B8">
        <w:rPr>
          <w:rFonts w:ascii="仿宋" w:eastAsia="仿宋" w:hAnsi="仿宋" w:cs="仿宋" w:hint="eastAsia"/>
          <w:kern w:val="0"/>
          <w:sz w:val="28"/>
          <w:szCs w:val="28"/>
        </w:rPr>
        <w:t>A</w:t>
      </w:r>
      <w:r w:rsidRPr="00E909B8">
        <w:rPr>
          <w:rFonts w:ascii="仿宋" w:eastAsia="仿宋" w:hAnsi="仿宋" w:cs="仿宋" w:hint="eastAsia"/>
          <w:kern w:val="0"/>
          <w:sz w:val="28"/>
          <w:szCs w:val="28"/>
        </w:rPr>
        <w:t>等级；</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学业加权平均成绩在</w:t>
      </w:r>
      <w:r w:rsidRPr="00E909B8">
        <w:rPr>
          <w:rFonts w:ascii="仿宋" w:eastAsia="仿宋" w:hAnsi="仿宋" w:cs="仿宋" w:hint="eastAsia"/>
          <w:kern w:val="0"/>
          <w:sz w:val="28"/>
          <w:szCs w:val="28"/>
        </w:rPr>
        <w:t>83</w:t>
      </w:r>
      <w:r w:rsidRPr="00E909B8">
        <w:rPr>
          <w:rFonts w:ascii="仿宋" w:eastAsia="仿宋" w:hAnsi="仿宋" w:cs="仿宋" w:hint="eastAsia"/>
          <w:kern w:val="0"/>
          <w:sz w:val="28"/>
          <w:szCs w:val="28"/>
        </w:rPr>
        <w:t>分以上，且在同年级、同专业排名前</w:t>
      </w:r>
      <w:r w:rsidRPr="00E909B8">
        <w:rPr>
          <w:rFonts w:ascii="仿宋" w:eastAsia="仿宋" w:hAnsi="仿宋" w:cs="仿宋" w:hint="eastAsia"/>
          <w:kern w:val="0"/>
          <w:sz w:val="28"/>
          <w:szCs w:val="28"/>
        </w:rPr>
        <w:t>25%</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三等奖</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素质拓展测评成绩为</w:t>
      </w:r>
      <w:r w:rsidRPr="00E909B8">
        <w:rPr>
          <w:rFonts w:ascii="仿宋" w:eastAsia="仿宋" w:hAnsi="仿宋" w:cs="仿宋" w:hint="eastAsia"/>
          <w:kern w:val="0"/>
          <w:sz w:val="28"/>
          <w:szCs w:val="28"/>
        </w:rPr>
        <w:t>B+</w:t>
      </w:r>
      <w:r w:rsidRPr="00E909B8">
        <w:rPr>
          <w:rFonts w:ascii="仿宋" w:eastAsia="仿宋" w:hAnsi="仿宋" w:cs="仿宋" w:hint="eastAsia"/>
          <w:kern w:val="0"/>
          <w:sz w:val="28"/>
          <w:szCs w:val="28"/>
        </w:rPr>
        <w:t>等级；</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学业加权平均成绩在</w:t>
      </w:r>
      <w:r w:rsidRPr="00E909B8">
        <w:rPr>
          <w:rFonts w:ascii="仿宋" w:eastAsia="仿宋" w:hAnsi="仿宋" w:cs="仿宋" w:hint="eastAsia"/>
          <w:kern w:val="0"/>
          <w:sz w:val="28"/>
          <w:szCs w:val="28"/>
        </w:rPr>
        <w:t>80</w:t>
      </w:r>
      <w:r w:rsidRPr="00E909B8">
        <w:rPr>
          <w:rFonts w:ascii="仿宋" w:eastAsia="仿宋" w:hAnsi="仿宋" w:cs="仿宋" w:hint="eastAsia"/>
          <w:kern w:val="0"/>
          <w:sz w:val="28"/>
          <w:szCs w:val="28"/>
        </w:rPr>
        <w:t>分以上，且在同年级、同专业排名前</w:t>
      </w:r>
      <w:r w:rsidRPr="00E909B8">
        <w:rPr>
          <w:rFonts w:ascii="仿宋" w:eastAsia="仿宋" w:hAnsi="仿宋" w:cs="仿宋" w:hint="eastAsia"/>
          <w:kern w:val="0"/>
          <w:sz w:val="28"/>
          <w:szCs w:val="28"/>
        </w:rPr>
        <w:t>45%</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（三）综合奖学金的获奖比例见第四条。</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第八条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专业学习奖</w:t>
      </w:r>
    </w:p>
    <w:p w:rsidR="009A5EB3" w:rsidRPr="00E909B8" w:rsidRDefault="00E909B8">
      <w:pPr>
        <w:widowControl/>
        <w:spacing w:line="360" w:lineRule="auto"/>
        <w:ind w:firstLineChars="200" w:firstLine="560"/>
        <w:jc w:val="left"/>
        <w:rPr>
          <w:rFonts w:ascii="仿宋" w:eastAsia="仿宋" w:hAnsi="仿宋" w:cs="仿宋"/>
          <w:b/>
          <w:kern w:val="0"/>
          <w:sz w:val="28"/>
          <w:szCs w:val="28"/>
        </w:rPr>
      </w:pPr>
      <w:r w:rsidRPr="00E909B8">
        <w:rPr>
          <w:rFonts w:ascii="仿宋" w:eastAsia="仿宋" w:hAnsi="仿宋" w:cs="仿宋" w:hint="eastAsia"/>
          <w:kern w:val="0"/>
          <w:sz w:val="28"/>
          <w:szCs w:val="28"/>
        </w:rPr>
        <w:t>（一）专业</w:t>
      </w:r>
      <w:proofErr w:type="gramStart"/>
      <w:r w:rsidRPr="00E909B8">
        <w:rPr>
          <w:rFonts w:ascii="仿宋" w:eastAsia="仿宋" w:hAnsi="仿宋" w:cs="仿宋" w:hint="eastAsia"/>
          <w:kern w:val="0"/>
          <w:sz w:val="28"/>
          <w:szCs w:val="28"/>
        </w:rPr>
        <w:t>学习奖</w:t>
      </w:r>
      <w:proofErr w:type="gramEnd"/>
      <w:r w:rsidRPr="00E909B8">
        <w:rPr>
          <w:rFonts w:ascii="仿宋" w:eastAsia="仿宋" w:hAnsi="仿宋" w:cs="仿宋" w:hint="eastAsia"/>
          <w:kern w:val="0"/>
          <w:sz w:val="28"/>
          <w:szCs w:val="28"/>
        </w:rPr>
        <w:t>用以奖励学习成绩优异的学生。</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（二）评选条件</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学年综合测评成绩为</w:t>
      </w:r>
      <w:r w:rsidRPr="00E909B8">
        <w:rPr>
          <w:rFonts w:ascii="仿宋" w:eastAsia="仿宋" w:hAnsi="仿宋" w:cs="仿宋" w:hint="eastAsia"/>
          <w:kern w:val="0"/>
          <w:sz w:val="28"/>
          <w:szCs w:val="28"/>
        </w:rPr>
        <w:t>B</w:t>
      </w:r>
      <w:r w:rsidRPr="00E909B8">
        <w:rPr>
          <w:rFonts w:ascii="仿宋" w:eastAsia="仿宋" w:hAnsi="仿宋" w:cs="仿宋" w:hint="eastAsia"/>
          <w:kern w:val="0"/>
          <w:sz w:val="28"/>
          <w:szCs w:val="28"/>
        </w:rPr>
        <w:t>等级及以上；</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lastRenderedPageBreak/>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专业学习一等奖的学业加权平均成绩在同年级同专业排名前</w:t>
      </w:r>
      <w:r w:rsidRPr="00E909B8">
        <w:rPr>
          <w:rFonts w:ascii="仿宋" w:eastAsia="仿宋" w:hAnsi="仿宋" w:cs="仿宋" w:hint="eastAsia"/>
          <w:kern w:val="0"/>
          <w:sz w:val="28"/>
          <w:szCs w:val="28"/>
        </w:rPr>
        <w:t>5%</w:t>
      </w:r>
      <w:r w:rsidRPr="00E909B8">
        <w:rPr>
          <w:rFonts w:ascii="仿宋" w:eastAsia="仿宋" w:hAnsi="仿宋" w:cs="仿宋" w:hint="eastAsia"/>
          <w:kern w:val="0"/>
          <w:sz w:val="28"/>
          <w:szCs w:val="28"/>
        </w:rPr>
        <w:t>；专业学习</w:t>
      </w:r>
      <w:r w:rsidRPr="00E909B8">
        <w:rPr>
          <w:rFonts w:ascii="仿宋" w:eastAsia="仿宋" w:hAnsi="仿宋" w:cs="仿宋" w:hint="eastAsia"/>
          <w:kern w:val="0"/>
          <w:sz w:val="28"/>
          <w:szCs w:val="28"/>
        </w:rPr>
        <w:t>二等奖的学业加权平均成绩在同年级同专业排名前</w:t>
      </w:r>
      <w:r w:rsidRPr="00E909B8">
        <w:rPr>
          <w:rFonts w:ascii="仿宋" w:eastAsia="仿宋" w:hAnsi="仿宋" w:cs="仿宋" w:hint="eastAsia"/>
          <w:kern w:val="0"/>
          <w:sz w:val="28"/>
          <w:szCs w:val="28"/>
        </w:rPr>
        <w:t>15%</w:t>
      </w:r>
      <w:r w:rsidRPr="00E909B8">
        <w:rPr>
          <w:rFonts w:ascii="仿宋" w:eastAsia="仿宋" w:hAnsi="仿宋" w:cs="仿宋" w:hint="eastAsia"/>
          <w:kern w:val="0"/>
          <w:sz w:val="28"/>
          <w:szCs w:val="28"/>
        </w:rPr>
        <w:t>；专业学习三等奖的学业加权平均成绩在同年级同专业排名前</w:t>
      </w:r>
      <w:r w:rsidRPr="00E909B8">
        <w:rPr>
          <w:rFonts w:ascii="仿宋" w:eastAsia="仿宋" w:hAnsi="仿宋" w:cs="仿宋" w:hint="eastAsia"/>
          <w:kern w:val="0"/>
          <w:sz w:val="28"/>
          <w:szCs w:val="28"/>
        </w:rPr>
        <w:t>35%</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2"/>
        <w:jc w:val="left"/>
        <w:rPr>
          <w:rFonts w:ascii="仿宋" w:eastAsia="仿宋" w:hAnsi="仿宋" w:cs="仿宋"/>
          <w:b/>
          <w:kern w:val="0"/>
          <w:sz w:val="28"/>
          <w:szCs w:val="28"/>
        </w:rPr>
      </w:pPr>
      <w:r w:rsidRPr="00E909B8">
        <w:rPr>
          <w:rFonts w:ascii="仿宋" w:eastAsia="仿宋" w:hAnsi="仿宋" w:cs="仿宋" w:hint="eastAsia"/>
          <w:b/>
          <w:kern w:val="0"/>
          <w:sz w:val="28"/>
          <w:szCs w:val="28"/>
        </w:rPr>
        <w:t>第九条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书院单项奖</w:t>
      </w:r>
    </w:p>
    <w:p w:rsidR="009A5EB3" w:rsidRPr="00E909B8" w:rsidRDefault="00E909B8">
      <w:pPr>
        <w:spacing w:line="360" w:lineRule="auto"/>
        <w:ind w:firstLineChars="200" w:firstLine="560"/>
        <w:rPr>
          <w:rFonts w:ascii="仿宋" w:eastAsia="仿宋" w:hAnsi="仿宋" w:cs="仿宋"/>
          <w:kern w:val="0"/>
          <w:sz w:val="28"/>
          <w:szCs w:val="28"/>
        </w:rPr>
      </w:pPr>
      <w:r w:rsidRPr="00E909B8">
        <w:rPr>
          <w:rFonts w:ascii="仿宋" w:eastAsia="仿宋" w:hAnsi="仿宋" w:cs="仿宋" w:hint="eastAsia"/>
          <w:kern w:val="0"/>
          <w:sz w:val="28"/>
          <w:szCs w:val="28"/>
        </w:rPr>
        <w:t>（一）各书院自行申报单项</w:t>
      </w:r>
      <w:proofErr w:type="gramStart"/>
      <w:r w:rsidRPr="00E909B8">
        <w:rPr>
          <w:rFonts w:ascii="仿宋" w:eastAsia="仿宋" w:hAnsi="仿宋" w:cs="仿宋" w:hint="eastAsia"/>
          <w:kern w:val="0"/>
          <w:sz w:val="28"/>
          <w:szCs w:val="28"/>
        </w:rPr>
        <w:t>奖设置</w:t>
      </w:r>
      <w:proofErr w:type="gramEnd"/>
      <w:r w:rsidRPr="00E909B8">
        <w:rPr>
          <w:rFonts w:ascii="仿宋" w:eastAsia="仿宋" w:hAnsi="仿宋" w:cs="仿宋" w:hint="eastAsia"/>
          <w:kern w:val="0"/>
          <w:sz w:val="28"/>
          <w:szCs w:val="28"/>
        </w:rPr>
        <w:t>方案，包括奖学金名称、评比条件、程序、比例、奖励金额等。</w:t>
      </w:r>
    </w:p>
    <w:p w:rsidR="009A5EB3" w:rsidRPr="00E909B8" w:rsidRDefault="00E909B8">
      <w:pPr>
        <w:spacing w:line="360" w:lineRule="auto"/>
        <w:ind w:firstLineChars="200" w:firstLine="560"/>
        <w:rPr>
          <w:rFonts w:ascii="仿宋" w:eastAsia="仿宋" w:hAnsi="仿宋" w:cs="仿宋"/>
          <w:kern w:val="0"/>
          <w:sz w:val="28"/>
          <w:szCs w:val="28"/>
        </w:rPr>
      </w:pPr>
      <w:r w:rsidRPr="00E909B8">
        <w:rPr>
          <w:rFonts w:ascii="仿宋" w:eastAsia="仿宋" w:hAnsi="仿宋" w:cs="仿宋" w:hint="eastAsia"/>
          <w:kern w:val="0"/>
          <w:sz w:val="28"/>
          <w:szCs w:val="28"/>
        </w:rPr>
        <w:t>（二）需要校级表彰的，经学</w:t>
      </w:r>
      <w:proofErr w:type="gramStart"/>
      <w:r w:rsidRPr="00E909B8">
        <w:rPr>
          <w:rFonts w:ascii="仿宋" w:eastAsia="仿宋" w:hAnsi="仿宋" w:cs="仿宋" w:hint="eastAsia"/>
          <w:kern w:val="0"/>
          <w:sz w:val="28"/>
          <w:szCs w:val="28"/>
        </w:rPr>
        <w:t>务</w:t>
      </w:r>
      <w:proofErr w:type="gramEnd"/>
      <w:r w:rsidRPr="00E909B8">
        <w:rPr>
          <w:rFonts w:ascii="仿宋" w:eastAsia="仿宋" w:hAnsi="仿宋" w:cs="仿宋" w:hint="eastAsia"/>
          <w:kern w:val="0"/>
          <w:sz w:val="28"/>
          <w:szCs w:val="28"/>
        </w:rPr>
        <w:t>委员会审核、</w:t>
      </w:r>
      <w:proofErr w:type="gramStart"/>
      <w:r w:rsidRPr="00E909B8">
        <w:rPr>
          <w:rFonts w:ascii="仿宋" w:eastAsia="仿宋" w:hAnsi="仿宋" w:cs="仿宋" w:hint="eastAsia"/>
          <w:kern w:val="0"/>
          <w:sz w:val="28"/>
          <w:szCs w:val="28"/>
        </w:rPr>
        <w:t>报校学生</w:t>
      </w:r>
      <w:proofErr w:type="gramEnd"/>
      <w:r w:rsidRPr="00E909B8">
        <w:rPr>
          <w:rFonts w:ascii="仿宋" w:eastAsia="仿宋" w:hAnsi="仿宋" w:cs="仿宋" w:hint="eastAsia"/>
          <w:kern w:val="0"/>
          <w:sz w:val="28"/>
          <w:szCs w:val="28"/>
        </w:rPr>
        <w:t>工作委员会批准。</w:t>
      </w:r>
    </w:p>
    <w:p w:rsidR="009A5EB3" w:rsidRPr="00E909B8" w:rsidRDefault="00E909B8">
      <w:pPr>
        <w:spacing w:line="360" w:lineRule="auto"/>
        <w:ind w:leftChars="228" w:left="619" w:hangingChars="50" w:hanging="140"/>
        <w:rPr>
          <w:rFonts w:ascii="仿宋" w:eastAsia="仿宋" w:hAnsi="仿宋" w:cs="仿宋"/>
          <w:kern w:val="0"/>
          <w:sz w:val="28"/>
          <w:szCs w:val="28"/>
        </w:rPr>
      </w:pPr>
      <w:r w:rsidRPr="00E909B8">
        <w:rPr>
          <w:rFonts w:ascii="仿宋" w:eastAsia="仿宋" w:hAnsi="仿宋" w:cs="仿宋" w:hint="eastAsia"/>
          <w:kern w:val="0"/>
          <w:sz w:val="28"/>
          <w:szCs w:val="28"/>
        </w:rPr>
        <w:t>（三）单项奖学金获奖总比例原则上不超过</w:t>
      </w:r>
      <w:r w:rsidRPr="00E909B8">
        <w:rPr>
          <w:rFonts w:ascii="仿宋" w:eastAsia="仿宋" w:hAnsi="仿宋" w:cs="仿宋" w:hint="eastAsia"/>
          <w:kern w:val="0"/>
          <w:sz w:val="28"/>
          <w:szCs w:val="28"/>
        </w:rPr>
        <w:t>30%</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2"/>
        <w:jc w:val="left"/>
        <w:rPr>
          <w:rFonts w:ascii="仿宋" w:eastAsia="仿宋" w:hAnsi="仿宋" w:cs="仿宋"/>
          <w:b/>
          <w:kern w:val="0"/>
          <w:sz w:val="28"/>
          <w:szCs w:val="28"/>
        </w:rPr>
      </w:pPr>
      <w:r w:rsidRPr="00E909B8">
        <w:rPr>
          <w:rFonts w:ascii="仿宋" w:eastAsia="仿宋" w:hAnsi="仿宋" w:cs="仿宋" w:hint="eastAsia"/>
          <w:b/>
          <w:kern w:val="0"/>
          <w:sz w:val="28"/>
          <w:szCs w:val="28"/>
        </w:rPr>
        <w:t>第十条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新生奖学金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（一）新生奖学金每年评选</w:t>
      </w:r>
      <w:r w:rsidRPr="00E909B8">
        <w:rPr>
          <w:rFonts w:ascii="仿宋" w:eastAsia="仿宋" w:hAnsi="仿宋" w:cs="仿宋" w:hint="eastAsia"/>
          <w:kern w:val="0"/>
          <w:sz w:val="28"/>
          <w:szCs w:val="28"/>
        </w:rPr>
        <w:t>10</w:t>
      </w:r>
      <w:r w:rsidRPr="00E909B8">
        <w:rPr>
          <w:rFonts w:ascii="仿宋" w:eastAsia="仿宋" w:hAnsi="仿宋" w:cs="仿宋" w:hint="eastAsia"/>
          <w:kern w:val="0"/>
          <w:sz w:val="28"/>
          <w:szCs w:val="28"/>
        </w:rPr>
        <w:t>名，奖金为</w:t>
      </w:r>
      <w:r w:rsidRPr="00E909B8">
        <w:rPr>
          <w:rFonts w:ascii="仿宋" w:eastAsia="仿宋" w:hAnsi="仿宋" w:cs="仿宋" w:hint="eastAsia"/>
          <w:kern w:val="0"/>
          <w:sz w:val="28"/>
          <w:szCs w:val="28"/>
        </w:rPr>
        <w:t>5000</w:t>
      </w:r>
      <w:r w:rsidRPr="00E909B8">
        <w:rPr>
          <w:rFonts w:ascii="仿宋" w:eastAsia="仿宋" w:hAnsi="仿宋" w:cs="仿宋" w:hint="eastAsia"/>
          <w:kern w:val="0"/>
          <w:sz w:val="28"/>
          <w:szCs w:val="28"/>
        </w:rPr>
        <w:t>元。凡被我校正式录取并报到注册的全日制本科新生（以下简称新生），并符合新生奖学金评审条件者，可享受新生奖学金。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（二）新生奖学金评选须同时满足下列条件：</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当年以第一志愿填报我校并被我校正式录取的新生。</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高考分数在所在专业、所在省份、以及全校新生中排名前列，或因具有突出特长在当年招生过程中学校承诺给予新生奖学金。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新生奖学金在每年</w:t>
      </w:r>
      <w:r w:rsidRPr="00E909B8">
        <w:rPr>
          <w:rFonts w:ascii="仿宋" w:eastAsia="仿宋" w:hAnsi="仿宋" w:cs="仿宋" w:hint="eastAsia"/>
          <w:kern w:val="0"/>
          <w:sz w:val="28"/>
          <w:szCs w:val="28"/>
        </w:rPr>
        <w:t>9</w:t>
      </w:r>
      <w:r w:rsidRPr="00E909B8">
        <w:rPr>
          <w:rFonts w:ascii="仿宋" w:eastAsia="仿宋" w:hAnsi="仿宋" w:cs="仿宋" w:hint="eastAsia"/>
          <w:kern w:val="0"/>
          <w:sz w:val="28"/>
          <w:szCs w:val="28"/>
        </w:rPr>
        <w:t>月初由学务委员会招生与就业中心根据当年招生情况提出方案和名单，经校长办公会议研究批准，于新生开学典礼时予以表彰，颁发奖学金和荣</w:t>
      </w:r>
      <w:r w:rsidRPr="00E909B8">
        <w:rPr>
          <w:rFonts w:ascii="仿宋" w:eastAsia="仿宋" w:hAnsi="仿宋" w:cs="仿宋" w:hint="eastAsia"/>
          <w:kern w:val="0"/>
          <w:sz w:val="28"/>
          <w:szCs w:val="28"/>
        </w:rPr>
        <w:t>誉证书。</w:t>
      </w:r>
    </w:p>
    <w:p w:rsidR="009A5EB3" w:rsidRPr="00E909B8" w:rsidRDefault="00E909B8">
      <w:pPr>
        <w:widowControl/>
        <w:spacing w:line="360" w:lineRule="auto"/>
        <w:ind w:firstLineChars="200" w:firstLine="562"/>
        <w:jc w:val="left"/>
        <w:rPr>
          <w:rFonts w:ascii="仿宋" w:eastAsia="仿宋" w:hAnsi="仿宋" w:cs="仿宋"/>
          <w:b/>
          <w:kern w:val="0"/>
          <w:sz w:val="28"/>
          <w:szCs w:val="28"/>
        </w:rPr>
      </w:pPr>
      <w:r w:rsidRPr="00E909B8">
        <w:rPr>
          <w:rFonts w:ascii="仿宋" w:eastAsia="仿宋" w:hAnsi="仿宋" w:cs="仿宋" w:hint="eastAsia"/>
          <w:b/>
          <w:kern w:val="0"/>
          <w:sz w:val="28"/>
          <w:szCs w:val="28"/>
        </w:rPr>
        <w:t>第十一条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少数民族学生励志奖学金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w:t>
      </w:r>
      <w:proofErr w:type="gramStart"/>
      <w:r w:rsidRPr="00E909B8">
        <w:rPr>
          <w:rFonts w:ascii="仿宋" w:eastAsia="仿宋" w:hAnsi="仿宋" w:cs="仿宋" w:hint="eastAsia"/>
          <w:kern w:val="0"/>
          <w:sz w:val="28"/>
          <w:szCs w:val="28"/>
        </w:rPr>
        <w:t>一</w:t>
      </w:r>
      <w:proofErr w:type="gramEnd"/>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奖励对象为我校非汉族在校学生。</w:t>
      </w:r>
    </w:p>
    <w:p w:rsidR="009A5EB3" w:rsidRPr="00E909B8" w:rsidRDefault="00E909B8">
      <w:pPr>
        <w:widowControl/>
        <w:spacing w:line="360" w:lineRule="auto"/>
        <w:ind w:firstLineChars="150" w:firstLine="420"/>
        <w:jc w:val="left"/>
        <w:rPr>
          <w:rFonts w:ascii="仿宋" w:eastAsia="仿宋" w:hAnsi="仿宋" w:cs="仿宋"/>
          <w:kern w:val="0"/>
          <w:sz w:val="28"/>
          <w:szCs w:val="28"/>
        </w:rPr>
      </w:pPr>
      <w:r w:rsidRPr="00E909B8">
        <w:rPr>
          <w:rFonts w:ascii="仿宋" w:eastAsia="仿宋" w:hAnsi="仿宋" w:cs="仿宋" w:hint="eastAsia"/>
          <w:kern w:val="0"/>
          <w:sz w:val="28"/>
          <w:szCs w:val="28"/>
        </w:rPr>
        <w:lastRenderedPageBreak/>
        <w:t>（二）少数民族学生励志奖学金的评定采取单独划定获奖比例，独立评审的方式，具体评定办法参考《南京审计大学少数民族学生励志奖学金评选暂行办法》。</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第十二条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国家励志奖学金、国家助学金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（一）评比对象为我校全日制本科生中的经济困难学生</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（二）评比办法参见《南京审计大学国家励志奖学金评选实施细则》和《南京审计大学国家助学金评选实施细则》。</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第十三条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专项奖（助）学金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（一）专项奖（助）学金由社会各界在我校捐资设立，用于奖励品学兼优学生或资助家庭经济困难学生。</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（二）各专项（助）奖学金管理办法由学务委员会与捐资单位或个人协商另行制订。</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第十四条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其他</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（一）综合奖学金、学业单项奖学金不可兼得；综合奖学金、学业单项奖和其他单项</w:t>
      </w:r>
      <w:proofErr w:type="gramStart"/>
      <w:r w:rsidRPr="00E909B8">
        <w:rPr>
          <w:rFonts w:ascii="仿宋" w:eastAsia="仿宋" w:hAnsi="仿宋" w:cs="仿宋" w:hint="eastAsia"/>
          <w:kern w:val="0"/>
          <w:sz w:val="28"/>
          <w:szCs w:val="28"/>
        </w:rPr>
        <w:t>奖之间</w:t>
      </w:r>
      <w:proofErr w:type="gramEnd"/>
      <w:r w:rsidRPr="00E909B8">
        <w:rPr>
          <w:rFonts w:ascii="仿宋" w:eastAsia="仿宋" w:hAnsi="仿宋" w:cs="仿宋" w:hint="eastAsia"/>
          <w:kern w:val="0"/>
          <w:sz w:val="28"/>
          <w:szCs w:val="28"/>
        </w:rPr>
        <w:t>可以兼得。</w:t>
      </w:r>
    </w:p>
    <w:p w:rsidR="009A5EB3" w:rsidRPr="00E909B8" w:rsidRDefault="00E909B8">
      <w:pPr>
        <w:widowControl/>
        <w:spacing w:line="360" w:lineRule="auto"/>
        <w:ind w:firstLineChars="200" w:firstLine="560"/>
        <w:jc w:val="left"/>
        <w:rPr>
          <w:rFonts w:ascii="仿宋" w:eastAsia="仿宋" w:hAnsi="仿宋" w:cs="仿宋"/>
          <w:b/>
          <w:kern w:val="0"/>
          <w:sz w:val="28"/>
          <w:szCs w:val="28"/>
        </w:rPr>
      </w:pPr>
      <w:r w:rsidRPr="00E909B8">
        <w:rPr>
          <w:rFonts w:ascii="仿宋" w:eastAsia="仿宋" w:hAnsi="仿宋" w:cs="仿宋" w:hint="eastAsia"/>
          <w:kern w:val="0"/>
          <w:sz w:val="28"/>
          <w:szCs w:val="28"/>
        </w:rPr>
        <w:t>（二）毕业班只进行</w:t>
      </w:r>
      <w:r w:rsidR="00EE7791" w:rsidRPr="00E909B8">
        <w:rPr>
          <w:rFonts w:ascii="仿宋" w:eastAsia="仿宋" w:hAnsi="仿宋" w:cs="仿宋" w:hint="eastAsia"/>
          <w:kern w:val="0"/>
          <w:sz w:val="28"/>
          <w:szCs w:val="28"/>
        </w:rPr>
        <w:t>综合</w:t>
      </w:r>
      <w:r w:rsidRPr="00E909B8">
        <w:rPr>
          <w:rFonts w:ascii="仿宋" w:eastAsia="仿宋" w:hAnsi="仿宋" w:cs="仿宋" w:hint="eastAsia"/>
          <w:kern w:val="0"/>
          <w:sz w:val="28"/>
          <w:szCs w:val="28"/>
        </w:rPr>
        <w:t>奖学金、各类先进个人的评选</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在每年三月份组织实施</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奖金减半发放。</w:t>
      </w:r>
    </w:p>
    <w:p w:rsidR="009A5EB3" w:rsidRPr="00E909B8" w:rsidRDefault="009A5EB3">
      <w:pPr>
        <w:widowControl/>
        <w:spacing w:line="360" w:lineRule="auto"/>
        <w:ind w:firstLineChars="200" w:firstLine="560"/>
        <w:jc w:val="left"/>
        <w:rPr>
          <w:rFonts w:ascii="仿宋" w:eastAsia="仿宋" w:hAnsi="仿宋" w:cs="仿宋"/>
          <w:kern w:val="0"/>
          <w:sz w:val="28"/>
          <w:szCs w:val="28"/>
        </w:rPr>
      </w:pPr>
    </w:p>
    <w:p w:rsidR="009A5EB3" w:rsidRPr="00E909B8" w:rsidRDefault="00E909B8">
      <w:pPr>
        <w:widowControl/>
        <w:spacing w:line="360" w:lineRule="auto"/>
        <w:ind w:firstLineChars="200" w:firstLine="562"/>
        <w:jc w:val="center"/>
        <w:rPr>
          <w:rFonts w:ascii="仿宋" w:eastAsia="仿宋" w:hAnsi="仿宋" w:cs="仿宋"/>
          <w:b/>
          <w:kern w:val="0"/>
          <w:sz w:val="28"/>
          <w:szCs w:val="28"/>
        </w:rPr>
      </w:pPr>
      <w:r w:rsidRPr="00E909B8">
        <w:rPr>
          <w:rFonts w:ascii="仿宋" w:eastAsia="仿宋" w:hAnsi="仿宋" w:cs="仿宋" w:hint="eastAsia"/>
          <w:b/>
          <w:kern w:val="0"/>
          <w:sz w:val="28"/>
          <w:szCs w:val="28"/>
        </w:rPr>
        <w:t>第三章</w:t>
      </w:r>
      <w:r w:rsidRPr="00E909B8">
        <w:rPr>
          <w:rFonts w:ascii="仿宋" w:eastAsia="仿宋" w:hAnsi="仿宋" w:cs="仿宋" w:hint="eastAsia"/>
          <w:b/>
          <w:kern w:val="0"/>
          <w:sz w:val="28"/>
          <w:szCs w:val="28"/>
        </w:rPr>
        <w:t xml:space="preserve">  </w:t>
      </w:r>
      <w:r w:rsidRPr="00E909B8">
        <w:rPr>
          <w:rFonts w:ascii="仿宋" w:eastAsia="仿宋" w:hAnsi="仿宋" w:cs="仿宋" w:hint="eastAsia"/>
          <w:b/>
          <w:kern w:val="0"/>
          <w:sz w:val="28"/>
          <w:szCs w:val="28"/>
        </w:rPr>
        <w:t>先进个人评选细则</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第十五条</w:t>
      </w:r>
      <w:r w:rsidR="00EE7791"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三好学生</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（一）评选比例：不超过学生总数的</w:t>
      </w:r>
      <w:r w:rsidRPr="00E909B8">
        <w:rPr>
          <w:rFonts w:ascii="仿宋" w:eastAsia="仿宋" w:hAnsi="仿宋" w:cs="仿宋" w:hint="eastAsia"/>
          <w:kern w:val="0"/>
          <w:sz w:val="28"/>
          <w:szCs w:val="28"/>
        </w:rPr>
        <w:t>10%</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（二）评选条件</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lastRenderedPageBreak/>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政治思想品德方面：</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）热爱社会主义祖国，拥护中国共产党领导；</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）认真学习马列主义理论，积极参加时政学习，考试（考核）成绩优秀；</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3</w:t>
      </w:r>
      <w:r w:rsidRPr="00E909B8">
        <w:rPr>
          <w:rFonts w:ascii="仿宋" w:eastAsia="仿宋" w:hAnsi="仿宋" w:cs="仿宋" w:hint="eastAsia"/>
          <w:kern w:val="0"/>
          <w:sz w:val="28"/>
          <w:szCs w:val="28"/>
        </w:rPr>
        <w:t>）关心集体、尊敬师长、团结同学、助人为乐；遵纪守法；模范执行“高等学校学生行为规范”</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和学校的各项规章制度；所在寝室获得校级文明达标寝室；</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4</w:t>
      </w:r>
      <w:r w:rsidRPr="00E909B8">
        <w:rPr>
          <w:rFonts w:ascii="仿宋" w:eastAsia="仿宋" w:hAnsi="仿宋" w:cs="仿宋" w:hint="eastAsia"/>
          <w:kern w:val="0"/>
          <w:sz w:val="28"/>
          <w:szCs w:val="28"/>
        </w:rPr>
        <w:t>）勇于开展批评和自我批评，自觉抵制不良行为；</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学习方面：</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）学习目的明确、热爱所学专业，勤奋学习，刻苦钻研；</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）在当学年获得二等以上综合奖学金，单科成绩不低于</w:t>
      </w:r>
      <w:r w:rsidRPr="00E909B8">
        <w:rPr>
          <w:rFonts w:ascii="仿宋" w:eastAsia="仿宋" w:hAnsi="仿宋" w:cs="仿宋" w:hint="eastAsia"/>
          <w:kern w:val="0"/>
          <w:sz w:val="28"/>
          <w:szCs w:val="28"/>
        </w:rPr>
        <w:t>70</w:t>
      </w:r>
      <w:r w:rsidRPr="00E909B8">
        <w:rPr>
          <w:rFonts w:ascii="仿宋" w:eastAsia="仿宋" w:hAnsi="仿宋" w:cs="仿宋" w:hint="eastAsia"/>
          <w:kern w:val="0"/>
          <w:sz w:val="28"/>
          <w:szCs w:val="28"/>
        </w:rPr>
        <w:t>分。</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3</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该学年综合测评等级为</w:t>
      </w:r>
      <w:r w:rsidRPr="00E909B8">
        <w:rPr>
          <w:rFonts w:ascii="仿宋" w:eastAsia="仿宋" w:hAnsi="仿宋" w:cs="仿宋" w:hint="eastAsia"/>
          <w:kern w:val="0"/>
          <w:sz w:val="28"/>
          <w:szCs w:val="28"/>
        </w:rPr>
        <w:t>A</w:t>
      </w:r>
      <w:r w:rsidRPr="00E909B8">
        <w:rPr>
          <w:rFonts w:ascii="仿宋" w:eastAsia="仿宋" w:hAnsi="仿宋" w:cs="仿宋" w:hint="eastAsia"/>
          <w:kern w:val="0"/>
          <w:sz w:val="28"/>
          <w:szCs w:val="28"/>
        </w:rPr>
        <w:t>等级以上（毕业生不作要求）。</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第十六条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三好学生标兵</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w:t>
      </w:r>
      <w:r w:rsidRPr="00E909B8">
        <w:rPr>
          <w:rFonts w:ascii="仿宋" w:eastAsia="仿宋" w:hAnsi="仿宋" w:cs="仿宋" w:hint="eastAsia"/>
          <w:kern w:val="0"/>
          <w:sz w:val="28"/>
          <w:szCs w:val="28"/>
        </w:rPr>
        <w:t> </w:t>
      </w:r>
      <w:r w:rsidRPr="00E909B8">
        <w:rPr>
          <w:rFonts w:ascii="仿宋" w:eastAsia="仿宋" w:hAnsi="仿宋" w:cs="仿宋" w:hint="eastAsia"/>
          <w:kern w:val="0"/>
          <w:sz w:val="28"/>
          <w:szCs w:val="28"/>
        </w:rPr>
        <w:t>每学年评选</w:t>
      </w:r>
      <w:r w:rsidRPr="00E909B8">
        <w:rPr>
          <w:rFonts w:ascii="仿宋" w:eastAsia="仿宋" w:hAnsi="仿宋" w:cs="仿宋" w:hint="eastAsia"/>
          <w:kern w:val="0"/>
          <w:sz w:val="28"/>
          <w:szCs w:val="28"/>
        </w:rPr>
        <w:t>10</w:t>
      </w:r>
      <w:r w:rsidRPr="00E909B8">
        <w:rPr>
          <w:rFonts w:ascii="仿宋" w:eastAsia="仿宋" w:hAnsi="仿宋" w:cs="仿宋" w:hint="eastAsia"/>
          <w:kern w:val="0"/>
          <w:sz w:val="28"/>
          <w:szCs w:val="28"/>
        </w:rPr>
        <w:t>名校三好学生标兵。</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（二）评选条件</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从当年校三好学生中评选出特别优秀者；</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学习上富有创造能力，并有显著成绩，当学年获得综合奖学金一等奖</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3</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所在寝室获得校级文明标兵寝室者优先。</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三</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获得三好学生标兵者</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奖金</w:t>
      </w:r>
      <w:r w:rsidRPr="00E909B8">
        <w:rPr>
          <w:rFonts w:ascii="仿宋" w:eastAsia="仿宋" w:hAnsi="仿宋" w:cs="仿宋" w:hint="eastAsia"/>
          <w:kern w:val="0"/>
          <w:sz w:val="28"/>
          <w:szCs w:val="28"/>
        </w:rPr>
        <w:t>500</w:t>
      </w:r>
      <w:r w:rsidRPr="00E909B8">
        <w:rPr>
          <w:rFonts w:ascii="仿宋" w:eastAsia="仿宋" w:hAnsi="仿宋" w:cs="仿宋" w:hint="eastAsia"/>
          <w:kern w:val="0"/>
          <w:sz w:val="28"/>
          <w:szCs w:val="28"/>
        </w:rPr>
        <w:t>元。</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第十七条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优秀学生干部</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（一）评选比例：不超过学生总数的</w:t>
      </w:r>
      <w:r w:rsidRPr="00E909B8">
        <w:rPr>
          <w:rFonts w:ascii="仿宋" w:eastAsia="仿宋" w:hAnsi="仿宋" w:cs="仿宋" w:hint="eastAsia"/>
          <w:kern w:val="0"/>
          <w:sz w:val="28"/>
          <w:szCs w:val="28"/>
        </w:rPr>
        <w:t>5%</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lastRenderedPageBreak/>
        <w:t>（二）评选条件</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具备“校级三好学生”评选条件的第</w:t>
      </w: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项；</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具备较强的组织管理能力，工作埋头苦干，能发挥模范带头作用，并出色地完成党团组织交给的任务；</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3</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在当学年获得三等以上综合奖学金。</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4</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该学年素质拓展成绩为</w:t>
      </w:r>
      <w:r w:rsidRPr="00E909B8">
        <w:rPr>
          <w:rFonts w:ascii="仿宋" w:eastAsia="仿宋" w:hAnsi="仿宋" w:cs="仿宋" w:hint="eastAsia"/>
          <w:kern w:val="0"/>
          <w:sz w:val="28"/>
          <w:szCs w:val="28"/>
        </w:rPr>
        <w:t>B+</w:t>
      </w:r>
      <w:r w:rsidRPr="00E909B8">
        <w:rPr>
          <w:rFonts w:ascii="仿宋" w:eastAsia="仿宋" w:hAnsi="仿宋" w:cs="仿宋" w:hint="eastAsia"/>
          <w:kern w:val="0"/>
          <w:sz w:val="28"/>
          <w:szCs w:val="28"/>
        </w:rPr>
        <w:t>等级以上。</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第十八条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在评选校三好学生、优秀学生干部的基础上推荐申报江苏省和全国三好学生、优秀学生干部。获得省三好学生、省优秀学生干部，奖金</w:t>
      </w:r>
      <w:r w:rsidRPr="00E909B8">
        <w:rPr>
          <w:rFonts w:ascii="仿宋" w:eastAsia="仿宋" w:hAnsi="仿宋" w:cs="仿宋" w:hint="eastAsia"/>
          <w:kern w:val="0"/>
          <w:sz w:val="28"/>
          <w:szCs w:val="28"/>
        </w:rPr>
        <w:t>500</w:t>
      </w:r>
      <w:r w:rsidRPr="00E909B8">
        <w:rPr>
          <w:rFonts w:ascii="仿宋" w:eastAsia="仿宋" w:hAnsi="仿宋" w:cs="仿宋" w:hint="eastAsia"/>
          <w:kern w:val="0"/>
          <w:sz w:val="28"/>
          <w:szCs w:val="28"/>
        </w:rPr>
        <w:t>元；获得全国三好学生、全国优秀学生干部，奖金</w:t>
      </w:r>
      <w:r w:rsidRPr="00E909B8">
        <w:rPr>
          <w:rFonts w:ascii="仿宋" w:eastAsia="仿宋" w:hAnsi="仿宋" w:cs="仿宋" w:hint="eastAsia"/>
          <w:kern w:val="0"/>
          <w:sz w:val="28"/>
          <w:szCs w:val="28"/>
        </w:rPr>
        <w:t>1000</w:t>
      </w:r>
      <w:r w:rsidRPr="00E909B8">
        <w:rPr>
          <w:rFonts w:ascii="仿宋" w:eastAsia="仿宋" w:hAnsi="仿宋" w:cs="仿宋" w:hint="eastAsia"/>
          <w:kern w:val="0"/>
          <w:sz w:val="28"/>
          <w:szCs w:val="28"/>
        </w:rPr>
        <w:t>元。</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第十九条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优秀毕业生</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（一）评选比例：不超过学生总数的</w:t>
      </w:r>
      <w:r w:rsidRPr="00E909B8">
        <w:rPr>
          <w:rFonts w:ascii="仿宋" w:eastAsia="仿宋" w:hAnsi="仿宋" w:cs="仿宋" w:hint="eastAsia"/>
          <w:kern w:val="0"/>
          <w:sz w:val="28"/>
          <w:szCs w:val="28"/>
        </w:rPr>
        <w:t>15%</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（二）评选条件</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在校期间成绩优秀，大学期间获得过二等以上奖学金或第四</w:t>
      </w:r>
      <w:proofErr w:type="gramStart"/>
      <w:r w:rsidRPr="00E909B8">
        <w:rPr>
          <w:rFonts w:ascii="仿宋" w:eastAsia="仿宋" w:hAnsi="仿宋" w:cs="仿宋" w:hint="eastAsia"/>
          <w:kern w:val="0"/>
          <w:sz w:val="28"/>
          <w:szCs w:val="28"/>
        </w:rPr>
        <w:t>学年获校</w:t>
      </w:r>
      <w:proofErr w:type="gramEnd"/>
      <w:r w:rsidRPr="00E909B8">
        <w:rPr>
          <w:rFonts w:ascii="仿宋" w:eastAsia="仿宋" w:hAnsi="仿宋" w:cs="仿宋" w:hint="eastAsia"/>
          <w:kern w:val="0"/>
          <w:sz w:val="28"/>
          <w:szCs w:val="28"/>
        </w:rPr>
        <w:t>三等以上奖学金，或大学英语六级成绩达良好，或计算机二级成绩优秀，或考取研究生、公务员。</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在校期间没有受过行政处分。</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3</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在毕业生文明离校活动中有较好表现；</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4</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曾获校级及校级以上重要荣誉：如</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“三好学生”、“优秀学生干部”、国家奖学金、审计长奖学金、校长奖学金等。</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5</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有正确的择业观，积极投身国家建设事业，志愿参加了大学生“村官”、“西部计划”、“苏北计划”的毕业生优先评定。</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lastRenderedPageBreak/>
        <w:t>6</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因其他突出事迹，经学</w:t>
      </w:r>
      <w:proofErr w:type="gramStart"/>
      <w:r w:rsidRPr="00E909B8">
        <w:rPr>
          <w:rFonts w:ascii="仿宋" w:eastAsia="仿宋" w:hAnsi="仿宋" w:cs="仿宋" w:hint="eastAsia"/>
          <w:kern w:val="0"/>
          <w:sz w:val="28"/>
          <w:szCs w:val="28"/>
        </w:rPr>
        <w:t>务</w:t>
      </w:r>
      <w:proofErr w:type="gramEnd"/>
      <w:r w:rsidRPr="00E909B8">
        <w:rPr>
          <w:rFonts w:ascii="仿宋" w:eastAsia="仿宋" w:hAnsi="仿宋" w:cs="仿宋" w:hint="eastAsia"/>
          <w:kern w:val="0"/>
          <w:sz w:val="28"/>
          <w:szCs w:val="28"/>
        </w:rPr>
        <w:t>委员会认定可以授予的。</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其中第</w:t>
      </w: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3</w:t>
      </w:r>
      <w:r w:rsidRPr="00E909B8">
        <w:rPr>
          <w:rFonts w:ascii="仿宋" w:eastAsia="仿宋" w:hAnsi="仿宋" w:cs="仿宋" w:hint="eastAsia"/>
          <w:kern w:val="0"/>
          <w:sz w:val="28"/>
          <w:szCs w:val="28"/>
        </w:rPr>
        <w:t>项条件是必备条件。</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第二十条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十佳、百优班长和寝室长</w:t>
      </w:r>
    </w:p>
    <w:p w:rsidR="009A5EB3" w:rsidRPr="00E909B8" w:rsidRDefault="00E909B8">
      <w:pPr>
        <w:widowControl/>
        <w:spacing w:line="360" w:lineRule="auto"/>
        <w:ind w:firstLineChars="200" w:firstLine="560"/>
        <w:jc w:val="left"/>
        <w:rPr>
          <w:rFonts w:ascii="仿宋" w:eastAsia="仿宋" w:hAnsi="仿宋" w:cs="仿宋"/>
          <w:b/>
          <w:kern w:val="0"/>
          <w:sz w:val="28"/>
          <w:szCs w:val="28"/>
        </w:rPr>
      </w:pPr>
      <w:r w:rsidRPr="00E909B8">
        <w:rPr>
          <w:rFonts w:ascii="仿宋" w:eastAsia="仿宋" w:hAnsi="仿宋" w:cs="仿宋" w:hint="eastAsia"/>
          <w:kern w:val="0"/>
          <w:sz w:val="28"/>
          <w:szCs w:val="28"/>
        </w:rPr>
        <w:t>具体评比办法参考《南京审计大学十佳、百优文明班级和寝室评比办法》。获得十佳班长、寝室长，奖金</w:t>
      </w:r>
      <w:r w:rsidRPr="00E909B8">
        <w:rPr>
          <w:rFonts w:ascii="仿宋" w:eastAsia="仿宋" w:hAnsi="仿宋" w:cs="仿宋" w:hint="eastAsia"/>
          <w:kern w:val="0"/>
          <w:sz w:val="28"/>
          <w:szCs w:val="28"/>
        </w:rPr>
        <w:t>500</w:t>
      </w:r>
      <w:r w:rsidRPr="00E909B8">
        <w:rPr>
          <w:rFonts w:ascii="仿宋" w:eastAsia="仿宋" w:hAnsi="仿宋" w:cs="仿宋" w:hint="eastAsia"/>
          <w:kern w:val="0"/>
          <w:sz w:val="28"/>
          <w:szCs w:val="28"/>
        </w:rPr>
        <w:t>元。</w:t>
      </w:r>
    </w:p>
    <w:p w:rsidR="009A5EB3" w:rsidRPr="00E909B8" w:rsidRDefault="009A5EB3">
      <w:pPr>
        <w:widowControl/>
        <w:spacing w:line="360" w:lineRule="auto"/>
        <w:ind w:firstLineChars="200" w:firstLine="562"/>
        <w:jc w:val="center"/>
        <w:rPr>
          <w:rFonts w:ascii="仿宋" w:eastAsia="仿宋" w:hAnsi="仿宋" w:cs="仿宋"/>
          <w:b/>
          <w:kern w:val="0"/>
          <w:sz w:val="28"/>
          <w:szCs w:val="28"/>
        </w:rPr>
      </w:pPr>
    </w:p>
    <w:p w:rsidR="009A5EB3" w:rsidRPr="00E909B8" w:rsidRDefault="00E909B8">
      <w:pPr>
        <w:widowControl/>
        <w:spacing w:line="360" w:lineRule="auto"/>
        <w:ind w:firstLineChars="200" w:firstLine="562"/>
        <w:jc w:val="center"/>
        <w:rPr>
          <w:rFonts w:ascii="仿宋" w:eastAsia="仿宋" w:hAnsi="仿宋" w:cs="仿宋"/>
          <w:b/>
          <w:kern w:val="0"/>
          <w:sz w:val="28"/>
          <w:szCs w:val="28"/>
        </w:rPr>
      </w:pPr>
      <w:r w:rsidRPr="00E909B8">
        <w:rPr>
          <w:rFonts w:ascii="仿宋" w:eastAsia="仿宋" w:hAnsi="仿宋" w:cs="仿宋" w:hint="eastAsia"/>
          <w:b/>
          <w:kern w:val="0"/>
          <w:sz w:val="28"/>
          <w:szCs w:val="28"/>
        </w:rPr>
        <w:t>第四章</w:t>
      </w:r>
      <w:r w:rsidRPr="00E909B8">
        <w:rPr>
          <w:rFonts w:ascii="仿宋" w:eastAsia="仿宋" w:hAnsi="仿宋" w:cs="仿宋" w:hint="eastAsia"/>
          <w:b/>
          <w:kern w:val="0"/>
          <w:sz w:val="28"/>
          <w:szCs w:val="28"/>
        </w:rPr>
        <w:t xml:space="preserve">  </w:t>
      </w:r>
      <w:r w:rsidRPr="00E909B8">
        <w:rPr>
          <w:rFonts w:ascii="仿宋" w:eastAsia="仿宋" w:hAnsi="仿宋" w:cs="仿宋" w:hint="eastAsia"/>
          <w:b/>
          <w:kern w:val="0"/>
          <w:sz w:val="28"/>
          <w:szCs w:val="28"/>
        </w:rPr>
        <w:t>先进集体评选细则</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第二十一条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校级文明达标寝室、文明寝室以及十佳、百优文明寝室的评选</w:t>
      </w:r>
    </w:p>
    <w:p w:rsidR="009A5EB3" w:rsidRPr="00E909B8" w:rsidRDefault="00E909B8">
      <w:pPr>
        <w:widowControl/>
        <w:spacing w:line="360" w:lineRule="auto"/>
        <w:ind w:firstLineChars="200" w:firstLine="560"/>
        <w:jc w:val="left"/>
        <w:rPr>
          <w:rFonts w:ascii="仿宋" w:eastAsia="仿宋" w:hAnsi="仿宋" w:cs="仿宋"/>
          <w:b/>
          <w:kern w:val="0"/>
          <w:sz w:val="28"/>
          <w:szCs w:val="28"/>
        </w:rPr>
      </w:pPr>
      <w:r w:rsidRPr="00E909B8">
        <w:rPr>
          <w:rFonts w:ascii="仿宋" w:eastAsia="仿宋" w:hAnsi="仿宋" w:cs="仿宋" w:hint="eastAsia"/>
          <w:kern w:val="0"/>
          <w:sz w:val="28"/>
          <w:szCs w:val="28"/>
        </w:rPr>
        <w:t>具体评比办法参考《南京审计大学文明寝室评比办法》和《南京审计大学十佳、百优文明班级和寝室评比办法》。</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第二十二条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优秀班级</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学年内被评为“优良学风班”同时具备下列条件的班级（含书院班级和专业班级），可评为优秀班级，奖金</w:t>
      </w:r>
      <w:r w:rsidRPr="00E909B8">
        <w:rPr>
          <w:rFonts w:ascii="仿宋" w:eastAsia="仿宋" w:hAnsi="仿宋" w:cs="仿宋" w:hint="eastAsia"/>
          <w:kern w:val="0"/>
          <w:sz w:val="28"/>
          <w:szCs w:val="28"/>
        </w:rPr>
        <w:t>200</w:t>
      </w:r>
      <w:r w:rsidRPr="00E909B8">
        <w:rPr>
          <w:rFonts w:ascii="仿宋" w:eastAsia="仿宋" w:hAnsi="仿宋" w:cs="仿宋" w:hint="eastAsia"/>
          <w:kern w:val="0"/>
          <w:sz w:val="28"/>
          <w:szCs w:val="28"/>
        </w:rPr>
        <w:t>元。校优秀班级比例为全校学生班级总数的</w:t>
      </w:r>
      <w:r w:rsidRPr="00E909B8">
        <w:rPr>
          <w:rFonts w:ascii="仿宋" w:eastAsia="仿宋" w:hAnsi="仿宋" w:cs="仿宋" w:hint="eastAsia"/>
          <w:kern w:val="0"/>
          <w:sz w:val="28"/>
          <w:szCs w:val="28"/>
        </w:rPr>
        <w:t>20%</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全班学生有自觉拥护党的基本路线和各项方针、政策，热爱社会主义祖国。积极参加时政学习和集体活动。全班同学作风正派，团结好学，集体荣誉感强。全班同学积极要求进步，整体政治素质高，党、团等政治活动出满勤，质量高；</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2</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全班学生自觉遵守《高等学校学生行为准则》、《江苏省大学生文明公约》，讲文明、有礼貌。在公共场所做到衣着整齐，礼貌待人；男女交往举止得体；勤俭节约，文明就餐；自觉遵守学校的各项</w:t>
      </w:r>
      <w:r w:rsidRPr="00E909B8">
        <w:rPr>
          <w:rFonts w:ascii="仿宋" w:eastAsia="仿宋" w:hAnsi="仿宋" w:cs="仿宋" w:hint="eastAsia"/>
          <w:kern w:val="0"/>
          <w:sz w:val="28"/>
          <w:szCs w:val="28"/>
        </w:rPr>
        <w:lastRenderedPageBreak/>
        <w:t>规章制度，无违纪行为，自觉维护学生宿舍和校园的文明、卫生、安全，所在班级教室、宿舍在校、</w:t>
      </w:r>
      <w:proofErr w:type="gramStart"/>
      <w:r w:rsidRPr="00E909B8">
        <w:rPr>
          <w:rFonts w:ascii="仿宋" w:eastAsia="仿宋" w:hAnsi="仿宋" w:cs="仿宋" w:hint="eastAsia"/>
          <w:kern w:val="0"/>
          <w:sz w:val="28"/>
          <w:szCs w:val="28"/>
        </w:rPr>
        <w:t>院文明</w:t>
      </w:r>
      <w:proofErr w:type="gramEnd"/>
      <w:r w:rsidRPr="00E909B8">
        <w:rPr>
          <w:rFonts w:ascii="仿宋" w:eastAsia="仿宋" w:hAnsi="仿宋" w:cs="仿宋" w:hint="eastAsia"/>
          <w:kern w:val="0"/>
          <w:sz w:val="28"/>
          <w:szCs w:val="28"/>
        </w:rPr>
        <w:t>卫生检查中成绩突出；</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3</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全班学</w:t>
      </w:r>
      <w:r w:rsidRPr="00E909B8">
        <w:rPr>
          <w:rFonts w:ascii="仿宋" w:eastAsia="仿宋" w:hAnsi="仿宋" w:cs="仿宋" w:hint="eastAsia"/>
          <w:kern w:val="0"/>
          <w:sz w:val="28"/>
          <w:szCs w:val="28"/>
        </w:rPr>
        <w:t>生学习勤奋，不及格率低于</w:t>
      </w:r>
      <w:r w:rsidRPr="00E909B8">
        <w:rPr>
          <w:rFonts w:ascii="仿宋" w:eastAsia="仿宋" w:hAnsi="仿宋" w:cs="仿宋" w:hint="eastAsia"/>
          <w:kern w:val="0"/>
          <w:sz w:val="28"/>
          <w:szCs w:val="28"/>
        </w:rPr>
        <w:t>4%</w:t>
      </w:r>
      <w:r w:rsidRPr="00E909B8">
        <w:rPr>
          <w:rFonts w:ascii="仿宋" w:eastAsia="仿宋" w:hAnsi="仿宋" w:cs="仿宋" w:hint="eastAsia"/>
          <w:kern w:val="0"/>
          <w:sz w:val="28"/>
          <w:szCs w:val="28"/>
        </w:rPr>
        <w:t>；</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4</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积极开展素质教育的提高活动，有突出的做法和事迹；</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5</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主动关心学校建设，积极参加公益劳动。自觉爱护公物，教室、寝室内财产保护完好；</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6</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积极参加校、院组织的各项文体活动；</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7</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全班同学社会实践参与率</w:t>
      </w:r>
      <w:r w:rsidRPr="00E909B8">
        <w:rPr>
          <w:rFonts w:ascii="仿宋" w:eastAsia="仿宋" w:hAnsi="仿宋" w:cs="仿宋" w:hint="eastAsia"/>
          <w:kern w:val="0"/>
          <w:sz w:val="28"/>
          <w:szCs w:val="28"/>
        </w:rPr>
        <w:t>100%</w:t>
      </w:r>
      <w:r w:rsidRPr="00E909B8">
        <w:rPr>
          <w:rFonts w:ascii="仿宋" w:eastAsia="仿宋" w:hAnsi="仿宋" w:cs="仿宋" w:hint="eastAsia"/>
          <w:kern w:val="0"/>
          <w:sz w:val="28"/>
          <w:szCs w:val="28"/>
        </w:rPr>
        <w:t>、社团参与率、讲座参与率高；</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8</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班级学生干部思想品德好，以身作则，团结协作，作风正派，能发挥模范带头作用，得到全班同学的拥护；</w:t>
      </w:r>
    </w:p>
    <w:p w:rsidR="009A5EB3" w:rsidRPr="00E909B8" w:rsidRDefault="00E909B8">
      <w:pPr>
        <w:widowControl/>
        <w:spacing w:line="360" w:lineRule="auto"/>
        <w:ind w:firstLineChars="200" w:firstLine="560"/>
        <w:jc w:val="left"/>
        <w:rPr>
          <w:rFonts w:ascii="仿宋" w:eastAsia="仿宋" w:hAnsi="仿宋" w:cs="仿宋"/>
          <w:kern w:val="0"/>
          <w:sz w:val="28"/>
          <w:szCs w:val="28"/>
        </w:rPr>
      </w:pPr>
      <w:r w:rsidRPr="00E909B8">
        <w:rPr>
          <w:rFonts w:ascii="仿宋" w:eastAsia="仿宋" w:hAnsi="仿宋" w:cs="仿宋" w:hint="eastAsia"/>
          <w:kern w:val="0"/>
          <w:sz w:val="28"/>
          <w:szCs w:val="28"/>
        </w:rPr>
        <w:t>9</w:t>
      </w:r>
      <w:r w:rsidRPr="00E909B8">
        <w:rPr>
          <w:rFonts w:ascii="仿宋" w:eastAsia="仿宋" w:hAnsi="仿宋" w:cs="仿宋" w:hint="eastAsia"/>
          <w:kern w:val="0"/>
          <w:sz w:val="28"/>
          <w:szCs w:val="28"/>
        </w:rPr>
        <w:t>.</w:t>
      </w:r>
      <w:r w:rsidRPr="00E909B8">
        <w:rPr>
          <w:rFonts w:ascii="仿宋" w:eastAsia="仿宋" w:hAnsi="仿宋" w:cs="仿宋" w:hint="eastAsia"/>
          <w:kern w:val="0"/>
          <w:sz w:val="28"/>
          <w:szCs w:val="28"/>
        </w:rPr>
        <w:t>“教师评学”优秀。</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第二十三条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在评选校优秀班级的基础上推荐申报江苏省和全国优秀班级，获得省优秀班级，奖金</w:t>
      </w:r>
      <w:r w:rsidRPr="00E909B8">
        <w:rPr>
          <w:rFonts w:ascii="仿宋" w:eastAsia="仿宋" w:hAnsi="仿宋" w:cs="仿宋" w:hint="eastAsia"/>
          <w:kern w:val="0"/>
          <w:sz w:val="28"/>
          <w:szCs w:val="28"/>
        </w:rPr>
        <w:t>500</w:t>
      </w:r>
      <w:r w:rsidRPr="00E909B8">
        <w:rPr>
          <w:rFonts w:ascii="仿宋" w:eastAsia="仿宋" w:hAnsi="仿宋" w:cs="仿宋" w:hint="eastAsia"/>
          <w:kern w:val="0"/>
          <w:sz w:val="28"/>
          <w:szCs w:val="28"/>
        </w:rPr>
        <w:t>元；获得全国优秀班级，奖金</w:t>
      </w:r>
      <w:r w:rsidRPr="00E909B8">
        <w:rPr>
          <w:rFonts w:ascii="仿宋" w:eastAsia="仿宋" w:hAnsi="仿宋" w:cs="仿宋" w:hint="eastAsia"/>
          <w:kern w:val="0"/>
          <w:sz w:val="28"/>
          <w:szCs w:val="28"/>
        </w:rPr>
        <w:t>1000</w:t>
      </w:r>
      <w:r w:rsidRPr="00E909B8">
        <w:rPr>
          <w:rFonts w:ascii="仿宋" w:eastAsia="仿宋" w:hAnsi="仿宋" w:cs="仿宋" w:hint="eastAsia"/>
          <w:kern w:val="0"/>
          <w:sz w:val="28"/>
          <w:szCs w:val="28"/>
        </w:rPr>
        <w:t>元。</w:t>
      </w: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t>第二十四条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十佳、百优文明班级和文明寝室</w:t>
      </w:r>
    </w:p>
    <w:p w:rsidR="009A5EB3" w:rsidRPr="00E909B8" w:rsidRDefault="00E909B8">
      <w:pPr>
        <w:widowControl/>
        <w:spacing w:line="360" w:lineRule="auto"/>
        <w:ind w:firstLineChars="200" w:firstLine="560"/>
        <w:jc w:val="left"/>
        <w:rPr>
          <w:rFonts w:ascii="仿宋" w:eastAsia="仿宋" w:hAnsi="仿宋" w:cs="仿宋"/>
          <w:b/>
          <w:kern w:val="0"/>
          <w:sz w:val="28"/>
          <w:szCs w:val="28"/>
        </w:rPr>
      </w:pPr>
      <w:r w:rsidRPr="00E909B8">
        <w:rPr>
          <w:rFonts w:ascii="仿宋" w:eastAsia="仿宋" w:hAnsi="仿宋" w:cs="仿宋" w:hint="eastAsia"/>
          <w:kern w:val="0"/>
          <w:sz w:val="28"/>
          <w:szCs w:val="28"/>
        </w:rPr>
        <w:t>具体评比办法参考《南京审计大学十佳、百优文明班级和寝室评比办法》。获得十佳文明班级、文明寝室，奖金</w:t>
      </w:r>
      <w:r w:rsidRPr="00E909B8">
        <w:rPr>
          <w:rFonts w:ascii="仿宋" w:eastAsia="仿宋" w:hAnsi="仿宋" w:cs="仿宋" w:hint="eastAsia"/>
          <w:kern w:val="0"/>
          <w:sz w:val="28"/>
          <w:szCs w:val="28"/>
        </w:rPr>
        <w:t>500</w:t>
      </w:r>
      <w:r w:rsidRPr="00E909B8">
        <w:rPr>
          <w:rFonts w:ascii="仿宋" w:eastAsia="仿宋" w:hAnsi="仿宋" w:cs="仿宋" w:hint="eastAsia"/>
          <w:kern w:val="0"/>
          <w:sz w:val="28"/>
          <w:szCs w:val="28"/>
        </w:rPr>
        <w:t>元。</w:t>
      </w:r>
    </w:p>
    <w:p w:rsidR="009A5EB3" w:rsidRPr="00E909B8" w:rsidRDefault="009A5EB3">
      <w:pPr>
        <w:widowControl/>
        <w:spacing w:line="360" w:lineRule="auto"/>
        <w:ind w:firstLineChars="200" w:firstLine="560"/>
        <w:jc w:val="left"/>
        <w:rPr>
          <w:rFonts w:ascii="仿宋" w:eastAsia="仿宋" w:hAnsi="仿宋" w:cs="仿宋"/>
          <w:kern w:val="0"/>
          <w:sz w:val="28"/>
          <w:szCs w:val="28"/>
        </w:rPr>
      </w:pPr>
    </w:p>
    <w:p w:rsidR="009A5EB3" w:rsidRPr="00E909B8" w:rsidRDefault="009A5EB3">
      <w:pPr>
        <w:widowControl/>
        <w:spacing w:line="360" w:lineRule="auto"/>
        <w:ind w:firstLineChars="200" w:firstLine="562"/>
        <w:jc w:val="center"/>
        <w:rPr>
          <w:rFonts w:ascii="仿宋" w:eastAsia="仿宋" w:hAnsi="仿宋" w:cs="仿宋"/>
          <w:b/>
          <w:kern w:val="0"/>
          <w:sz w:val="28"/>
          <w:szCs w:val="28"/>
        </w:rPr>
      </w:pPr>
    </w:p>
    <w:p w:rsidR="009A5EB3" w:rsidRPr="00E909B8" w:rsidRDefault="00E909B8">
      <w:pPr>
        <w:widowControl/>
        <w:spacing w:line="360" w:lineRule="auto"/>
        <w:ind w:firstLineChars="200" w:firstLine="562"/>
        <w:jc w:val="center"/>
        <w:rPr>
          <w:rFonts w:ascii="仿宋" w:eastAsia="仿宋" w:hAnsi="仿宋" w:cs="仿宋"/>
          <w:b/>
          <w:kern w:val="0"/>
          <w:sz w:val="28"/>
          <w:szCs w:val="28"/>
        </w:rPr>
      </w:pPr>
      <w:r w:rsidRPr="00E909B8">
        <w:rPr>
          <w:rFonts w:ascii="仿宋" w:eastAsia="仿宋" w:hAnsi="仿宋" w:cs="仿宋" w:hint="eastAsia"/>
          <w:b/>
          <w:kern w:val="0"/>
          <w:sz w:val="28"/>
          <w:szCs w:val="28"/>
        </w:rPr>
        <w:t>附　　则</w:t>
      </w:r>
    </w:p>
    <w:p w:rsidR="009A5EB3" w:rsidRPr="00E909B8" w:rsidRDefault="009A5EB3">
      <w:pPr>
        <w:widowControl/>
        <w:spacing w:line="360" w:lineRule="auto"/>
        <w:ind w:firstLineChars="200" w:firstLine="560"/>
        <w:jc w:val="left"/>
        <w:rPr>
          <w:rFonts w:ascii="仿宋" w:eastAsia="仿宋" w:hAnsi="仿宋" w:cs="仿宋"/>
          <w:kern w:val="0"/>
          <w:sz w:val="28"/>
          <w:szCs w:val="28"/>
        </w:rPr>
      </w:pPr>
    </w:p>
    <w:p w:rsidR="009A5EB3" w:rsidRPr="00E909B8" w:rsidRDefault="00E909B8">
      <w:pPr>
        <w:widowControl/>
        <w:spacing w:line="360" w:lineRule="auto"/>
        <w:ind w:firstLineChars="200" w:firstLine="562"/>
        <w:jc w:val="left"/>
        <w:rPr>
          <w:rFonts w:ascii="仿宋" w:eastAsia="仿宋" w:hAnsi="仿宋" w:cs="仿宋"/>
          <w:kern w:val="0"/>
          <w:sz w:val="28"/>
          <w:szCs w:val="28"/>
        </w:rPr>
      </w:pPr>
      <w:r w:rsidRPr="00E909B8">
        <w:rPr>
          <w:rFonts w:ascii="仿宋" w:eastAsia="仿宋" w:hAnsi="仿宋" w:cs="仿宋" w:hint="eastAsia"/>
          <w:b/>
          <w:kern w:val="0"/>
          <w:sz w:val="28"/>
          <w:szCs w:val="28"/>
        </w:rPr>
        <w:lastRenderedPageBreak/>
        <w:t>第二十五条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以前其它相关规定有与本条例不一致的，以本条例为准。</w:t>
      </w:r>
    </w:p>
    <w:p w:rsidR="009A5EB3" w:rsidRPr="00E909B8" w:rsidRDefault="00E909B8">
      <w:pPr>
        <w:widowControl/>
        <w:spacing w:line="360" w:lineRule="auto"/>
        <w:ind w:firstLineChars="200" w:firstLine="562"/>
        <w:jc w:val="left"/>
        <w:rPr>
          <w:rFonts w:ascii="仿宋" w:eastAsia="仿宋" w:hAnsi="仿宋" w:cs="仿宋"/>
          <w:kern w:val="0"/>
          <w:sz w:val="28"/>
          <w:szCs w:val="28"/>
          <w:u w:val="single"/>
        </w:rPr>
      </w:pPr>
      <w:r w:rsidRPr="00E909B8">
        <w:rPr>
          <w:rFonts w:ascii="仿宋" w:eastAsia="仿宋" w:hAnsi="仿宋" w:cs="仿宋" w:hint="eastAsia"/>
          <w:b/>
          <w:kern w:val="0"/>
          <w:sz w:val="28"/>
          <w:szCs w:val="28"/>
        </w:rPr>
        <w:t>第二十六条</w:t>
      </w:r>
      <w:r w:rsidRPr="00E909B8">
        <w:rPr>
          <w:rFonts w:ascii="仿宋" w:eastAsia="仿宋" w:hAnsi="仿宋" w:cs="仿宋" w:hint="eastAsia"/>
          <w:kern w:val="0"/>
          <w:sz w:val="28"/>
          <w:szCs w:val="28"/>
        </w:rPr>
        <w:t xml:space="preserve">  </w:t>
      </w:r>
      <w:r w:rsidRPr="00E909B8">
        <w:rPr>
          <w:rFonts w:ascii="仿宋" w:eastAsia="仿宋" w:hAnsi="仿宋" w:cs="仿宋" w:hint="eastAsia"/>
          <w:kern w:val="0"/>
          <w:sz w:val="28"/>
          <w:szCs w:val="28"/>
        </w:rPr>
        <w:t>每学年综合测评结果为评定奖学金、先进个人评定的基础，具体参看《南京审计大学本科生综合素质测评实施指导意见（</w:t>
      </w:r>
      <w:r w:rsidRPr="00E909B8">
        <w:rPr>
          <w:rFonts w:ascii="仿宋" w:eastAsia="仿宋" w:hAnsi="仿宋" w:cs="仿宋" w:hint="eastAsia"/>
          <w:kern w:val="0"/>
          <w:sz w:val="28"/>
          <w:szCs w:val="28"/>
        </w:rPr>
        <w:t>2017</w:t>
      </w:r>
      <w:r w:rsidRPr="00E909B8">
        <w:rPr>
          <w:rFonts w:ascii="仿宋" w:eastAsia="仿宋" w:hAnsi="仿宋" w:cs="仿宋" w:hint="eastAsia"/>
          <w:kern w:val="0"/>
          <w:sz w:val="28"/>
          <w:szCs w:val="28"/>
        </w:rPr>
        <w:t>年修订）》。</w:t>
      </w:r>
    </w:p>
    <w:p w:rsidR="009A5EB3" w:rsidRPr="00E909B8" w:rsidRDefault="00E909B8">
      <w:pPr>
        <w:ind w:firstLineChars="196" w:firstLine="551"/>
        <w:rPr>
          <w:rFonts w:ascii="仿宋" w:eastAsia="仿宋" w:hAnsi="仿宋" w:cs="仿宋"/>
          <w:sz w:val="28"/>
          <w:szCs w:val="28"/>
        </w:rPr>
      </w:pPr>
      <w:r w:rsidRPr="00E909B8">
        <w:rPr>
          <w:rFonts w:ascii="仿宋" w:eastAsia="仿宋" w:hAnsi="仿宋" w:cs="仿宋" w:hint="eastAsia"/>
          <w:b/>
          <w:kern w:val="0"/>
          <w:sz w:val="28"/>
          <w:szCs w:val="28"/>
        </w:rPr>
        <w:t>第二十七条</w:t>
      </w:r>
      <w:r w:rsidRPr="00E909B8">
        <w:rPr>
          <w:rFonts w:ascii="仿宋" w:eastAsia="仿宋" w:hAnsi="仿宋" w:cs="仿宋" w:hint="eastAsia"/>
          <w:b/>
          <w:kern w:val="0"/>
          <w:sz w:val="28"/>
          <w:szCs w:val="28"/>
        </w:rPr>
        <w:t xml:space="preserve">  </w:t>
      </w:r>
      <w:r w:rsidRPr="00E909B8">
        <w:rPr>
          <w:rFonts w:ascii="仿宋" w:eastAsia="仿宋" w:hAnsi="仿宋" w:cs="仿宋" w:hint="eastAsia"/>
          <w:kern w:val="0"/>
          <w:sz w:val="28"/>
          <w:szCs w:val="28"/>
        </w:rPr>
        <w:t>本条例由学务委员会负责解释，自</w:t>
      </w:r>
      <w:r w:rsidRPr="00E909B8">
        <w:rPr>
          <w:rFonts w:ascii="仿宋" w:eastAsia="仿宋" w:hAnsi="仿宋" w:cs="仿宋" w:hint="eastAsia"/>
          <w:kern w:val="0"/>
          <w:sz w:val="28"/>
          <w:szCs w:val="28"/>
        </w:rPr>
        <w:t>2017</w:t>
      </w:r>
      <w:r w:rsidRPr="00E909B8">
        <w:rPr>
          <w:rFonts w:ascii="仿宋" w:eastAsia="仿宋" w:hAnsi="仿宋" w:cs="仿宋" w:hint="eastAsia"/>
          <w:kern w:val="0"/>
          <w:sz w:val="28"/>
          <w:szCs w:val="28"/>
        </w:rPr>
        <w:t>年</w:t>
      </w:r>
      <w:r w:rsidRPr="00E909B8">
        <w:rPr>
          <w:rFonts w:ascii="仿宋" w:eastAsia="仿宋" w:hAnsi="仿宋" w:cs="仿宋" w:hint="eastAsia"/>
          <w:kern w:val="0"/>
          <w:sz w:val="28"/>
          <w:szCs w:val="28"/>
        </w:rPr>
        <w:t>9</w:t>
      </w:r>
      <w:r w:rsidRPr="00E909B8">
        <w:rPr>
          <w:rFonts w:ascii="仿宋" w:eastAsia="仿宋" w:hAnsi="仿宋" w:cs="仿宋" w:hint="eastAsia"/>
          <w:kern w:val="0"/>
          <w:sz w:val="28"/>
          <w:szCs w:val="28"/>
        </w:rPr>
        <w:t>月</w:t>
      </w:r>
      <w:r w:rsidRPr="00E909B8">
        <w:rPr>
          <w:rFonts w:ascii="仿宋" w:eastAsia="仿宋" w:hAnsi="仿宋" w:cs="仿宋" w:hint="eastAsia"/>
          <w:kern w:val="0"/>
          <w:sz w:val="28"/>
          <w:szCs w:val="28"/>
        </w:rPr>
        <w:t>1</w:t>
      </w:r>
      <w:r w:rsidRPr="00E909B8">
        <w:rPr>
          <w:rFonts w:ascii="仿宋" w:eastAsia="仿宋" w:hAnsi="仿宋" w:cs="仿宋" w:hint="eastAsia"/>
          <w:kern w:val="0"/>
          <w:sz w:val="28"/>
          <w:szCs w:val="28"/>
        </w:rPr>
        <w:t>日起生效</w:t>
      </w:r>
      <w:r w:rsidRPr="00E909B8">
        <w:rPr>
          <w:rFonts w:ascii="仿宋" w:eastAsia="仿宋" w:hAnsi="仿宋" w:cs="仿宋" w:hint="eastAsia"/>
          <w:kern w:val="0"/>
          <w:sz w:val="28"/>
          <w:szCs w:val="28"/>
        </w:rPr>
        <w:t>。</w:t>
      </w:r>
      <w:bookmarkStart w:id="0" w:name="_GoBack"/>
      <w:bookmarkEnd w:id="0"/>
    </w:p>
    <w:sectPr w:rsidR="009A5EB3" w:rsidRPr="00E909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0F2B"/>
    <w:rsid w:val="000010D6"/>
    <w:rsid w:val="00036FC7"/>
    <w:rsid w:val="00061920"/>
    <w:rsid w:val="00077217"/>
    <w:rsid w:val="000C001C"/>
    <w:rsid w:val="000E130F"/>
    <w:rsid w:val="000F4178"/>
    <w:rsid w:val="001A14DC"/>
    <w:rsid w:val="001B2A33"/>
    <w:rsid w:val="001C5224"/>
    <w:rsid w:val="001D15C0"/>
    <w:rsid w:val="003004BA"/>
    <w:rsid w:val="00383542"/>
    <w:rsid w:val="003F62FD"/>
    <w:rsid w:val="00431030"/>
    <w:rsid w:val="00447D56"/>
    <w:rsid w:val="004A4031"/>
    <w:rsid w:val="005206A1"/>
    <w:rsid w:val="00574665"/>
    <w:rsid w:val="005F5D0D"/>
    <w:rsid w:val="005F68C1"/>
    <w:rsid w:val="006C3413"/>
    <w:rsid w:val="00783CFB"/>
    <w:rsid w:val="007C301D"/>
    <w:rsid w:val="007C5748"/>
    <w:rsid w:val="00811BDA"/>
    <w:rsid w:val="00812DE3"/>
    <w:rsid w:val="00851BEC"/>
    <w:rsid w:val="008762CB"/>
    <w:rsid w:val="0092537C"/>
    <w:rsid w:val="009A5EB3"/>
    <w:rsid w:val="009C6C47"/>
    <w:rsid w:val="009D1CE6"/>
    <w:rsid w:val="009D6A20"/>
    <w:rsid w:val="009F4A09"/>
    <w:rsid w:val="00A303F9"/>
    <w:rsid w:val="00A96A60"/>
    <w:rsid w:val="00AD59B2"/>
    <w:rsid w:val="00B600A3"/>
    <w:rsid w:val="00B907B9"/>
    <w:rsid w:val="00C05D46"/>
    <w:rsid w:val="00C765DB"/>
    <w:rsid w:val="00C84801"/>
    <w:rsid w:val="00CA0907"/>
    <w:rsid w:val="00D04327"/>
    <w:rsid w:val="00D53A41"/>
    <w:rsid w:val="00D84BE7"/>
    <w:rsid w:val="00E1596B"/>
    <w:rsid w:val="00E70F2B"/>
    <w:rsid w:val="00E909B8"/>
    <w:rsid w:val="00EB5C3F"/>
    <w:rsid w:val="00EE7791"/>
    <w:rsid w:val="00EF1F02"/>
    <w:rsid w:val="00F155D0"/>
    <w:rsid w:val="00F703B6"/>
    <w:rsid w:val="00F90247"/>
    <w:rsid w:val="048D31D2"/>
    <w:rsid w:val="0E1463B7"/>
    <w:rsid w:val="111634ED"/>
    <w:rsid w:val="375B64B6"/>
    <w:rsid w:val="71150ADC"/>
    <w:rsid w:val="7BDC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0C7C23-96E5-439A-ABE5-67D63617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645</Words>
  <Characters>3682</Characters>
  <Application>Microsoft Office Word</Application>
  <DocSecurity>0</DocSecurity>
  <Lines>30</Lines>
  <Paragraphs>8</Paragraphs>
  <ScaleCrop>false</ScaleCrop>
  <Company>Lenovo (Beijing) Limited</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丁舰丰</cp:lastModifiedBy>
  <cp:revision>37</cp:revision>
  <dcterms:created xsi:type="dcterms:W3CDTF">2014-06-04T06:21:00Z</dcterms:created>
  <dcterms:modified xsi:type="dcterms:W3CDTF">2017-09-02T03:19:00Z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