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9E" w:rsidRPr="00737E35" w:rsidRDefault="00737E35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 w:rsidRPr="00737E35">
        <w:rPr>
          <w:rFonts w:ascii="仿宋" w:eastAsia="仿宋" w:hAnsi="仿宋" w:cs="仿宋" w:hint="eastAsia"/>
          <w:b/>
          <w:kern w:val="0"/>
          <w:sz w:val="32"/>
          <w:szCs w:val="32"/>
        </w:rPr>
        <w:t>南京审计大学本科生奖励条例</w:t>
      </w:r>
    </w:p>
    <w:p w:rsidR="00FC339E" w:rsidRPr="00737E35" w:rsidRDefault="00737E35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2017</w:t>
      </w: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年修订）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第一条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为贯彻党和国家的教育方针，培养德、智、体、美等全面发展的优秀人才，根据《中国华人民共和国教育法》、《中华人民共和国高等教育法》和《普通高等学校学生管理规定》等国家教育法规和有关文件精神，结合我校实际，特制定本条例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第二条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学生奖励用于奖励本校在思想品德、学业成绩、科技创新、体育锻炼、公益及社会服务等方面表现突出的学生和集体。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第三条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本条例适用于在我校学习的在籍全日制本科学生和班级。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第四条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优秀学生奖励获得者的基本条件：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热爱社会主义祖国，拥护中国共产党的领导；坚持四项基本原则；遵纪守法，爱护公物，热爱劳动，勤俭节约，思想品德好；学习勤奋，严谨踏实；勇于进取，成绩优良，积极参加社会实践活动；尊敬师长，团结同学，关心集体，积极参加公益活动；积极参加体育锻炼，大学生体质健康标准达到合格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第五条</w:t>
      </w: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有下列情况之一者，不得申请优秀学生奖学金和先进个人：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1.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所修学分低于教学计划规定应修学分者。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2.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本学年所规定的应修课程考试中有不及格者。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3.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在本学年受到警告以上处分者或在留校察看期内者。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4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．违反公寓管理有关规定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次以上者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,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以及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所在寝室安全、文明、卫生状况未达到文明达标寝室标准者。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5.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缺乏诚信，故意拖欠学杂费者。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第六条</w:t>
      </w: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主要奖励种类：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．奖学金评比项目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）省级以上奖学金项目：国家奖学金、审计长奖学金；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）校级奖学金：校长奖学金；综合奖学金；专业学习奖学金；新生奖学金;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少数民族学生奖学金；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）书院自设单项奖。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．助学金评比项目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）省级以上助学金项目：国家励志奖学金、国家助学金；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）专项助（奖）学金。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．先进个人评比项目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三好学生；三好学生标兵；优秀学生干部；优秀毕业生；十佳、百优班长和宿舍长等。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．先进集体评比项目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）优良学风班、优秀班级；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）文明达标寝室、文明寝室和十佳百优文明寝室；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第七条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各类奖励的申请程序：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．符合条件的个人或者集体在规定的时间内提出申请；符合条件未提出申请的个人或者集体视为自动放弃处理。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．在个人或集体申请的基础上，经班级民主评选、辅导员审核通过后，由班长和辅导员审核。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．各书院召开学生奖励评审小组会议，对审核通过的个人和集体进行公示（至少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个工作日）。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．学务委员会根据书院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推荐结果进行审核，并进行公示后（至少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个工作日），上报校学生工作委员会审议通过。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第八条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表彰奖励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．学校每年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10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月对获奖者进行表彰，授予荣誉证书，获奖情况放入学生档案。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．财务部将奖学金划至获奖学生的储蓄卡上。</w:t>
      </w:r>
    </w:p>
    <w:p w:rsidR="00FC339E" w:rsidRPr="00737E35" w:rsidRDefault="00737E35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．先进集体和先进个人表彰以精神奖励为主。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第九条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sz w:val="28"/>
          <w:szCs w:val="28"/>
        </w:rPr>
        <w:t>学校由学务</w:t>
      </w:r>
      <w:bookmarkStart w:id="0" w:name="_GoBack"/>
      <w:bookmarkEnd w:id="0"/>
      <w:r w:rsidRPr="00737E35">
        <w:rPr>
          <w:rFonts w:ascii="仿宋" w:eastAsia="仿宋" w:hAnsi="仿宋" w:cs="仿宋" w:hint="eastAsia"/>
          <w:sz w:val="28"/>
          <w:szCs w:val="28"/>
        </w:rPr>
        <w:t>委员会统筹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负责奖学金和表彰奖励评审。</w:t>
      </w:r>
    </w:p>
    <w:p w:rsidR="00FC339E" w:rsidRPr="00737E35" w:rsidRDefault="00737E3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第十条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各书院成立学生奖励评审工作组，由书院党委书记任组长，评审小组由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－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7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人组成，书院党政领导、教育管理办公室主任、素质拓展办公室主任、导师代表、学生代表为评审小组成员。</w:t>
      </w:r>
    </w:p>
    <w:p w:rsidR="00FC339E" w:rsidRPr="00737E35" w:rsidRDefault="00737E35">
      <w:pPr>
        <w:ind w:firstLineChars="195" w:firstLine="548"/>
        <w:rPr>
          <w:rFonts w:ascii="仿宋" w:eastAsia="仿宋" w:hAnsi="仿宋" w:cs="仿宋"/>
          <w:sz w:val="28"/>
          <w:szCs w:val="28"/>
        </w:rPr>
      </w:pP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>第十一条</w:t>
      </w:r>
      <w:r w:rsidRPr="00737E35"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 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本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条例由学务委员会负责解释，自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2017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9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737E35">
        <w:rPr>
          <w:rFonts w:ascii="仿宋" w:eastAsia="仿宋" w:hAnsi="仿宋" w:cs="仿宋" w:hint="eastAsia"/>
          <w:kern w:val="0"/>
          <w:sz w:val="28"/>
          <w:szCs w:val="28"/>
        </w:rPr>
        <w:t>日起生效。</w:t>
      </w:r>
    </w:p>
    <w:sectPr w:rsidR="00FC339E" w:rsidRPr="0073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E0B"/>
    <w:rsid w:val="00102E0B"/>
    <w:rsid w:val="001177C7"/>
    <w:rsid w:val="00150CBA"/>
    <w:rsid w:val="00166CC6"/>
    <w:rsid w:val="001D7DAA"/>
    <w:rsid w:val="00300D37"/>
    <w:rsid w:val="004006B4"/>
    <w:rsid w:val="0040689C"/>
    <w:rsid w:val="00430473"/>
    <w:rsid w:val="00431C04"/>
    <w:rsid w:val="004F7847"/>
    <w:rsid w:val="0069372E"/>
    <w:rsid w:val="00694B51"/>
    <w:rsid w:val="006F3291"/>
    <w:rsid w:val="007039FF"/>
    <w:rsid w:val="00737E35"/>
    <w:rsid w:val="00741F3E"/>
    <w:rsid w:val="007523ED"/>
    <w:rsid w:val="00755FC3"/>
    <w:rsid w:val="00884597"/>
    <w:rsid w:val="008F21D8"/>
    <w:rsid w:val="009B29FA"/>
    <w:rsid w:val="00A22A8F"/>
    <w:rsid w:val="00A43EAD"/>
    <w:rsid w:val="00B06592"/>
    <w:rsid w:val="00BE697C"/>
    <w:rsid w:val="00CA4C99"/>
    <w:rsid w:val="00D1207A"/>
    <w:rsid w:val="00D53DAE"/>
    <w:rsid w:val="00DD0BBB"/>
    <w:rsid w:val="00E24F65"/>
    <w:rsid w:val="00F14720"/>
    <w:rsid w:val="00F67957"/>
    <w:rsid w:val="00F76677"/>
    <w:rsid w:val="00FC339E"/>
    <w:rsid w:val="1D477CE4"/>
    <w:rsid w:val="70C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丁舰丰</cp:lastModifiedBy>
  <cp:revision>16</cp:revision>
  <dcterms:created xsi:type="dcterms:W3CDTF">2014-06-04T06:23:00Z</dcterms:created>
  <dcterms:modified xsi:type="dcterms:W3CDTF">2017-09-02T03:12:00Z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